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BA3" w:rsidRDefault="00791BA3">
      <w:pPr>
        <w:autoSpaceDE w:val="0"/>
        <w:autoSpaceDN w:val="0"/>
        <w:adjustRightInd w:val="0"/>
        <w:jc w:val="center"/>
        <w:rPr>
          <w:rFonts w:ascii="Times New Roman" w:eastAsia="方正小标宋简体" w:hAnsi="Times New Roman" w:cs="方正小标宋简体"/>
          <w:kern w:val="0"/>
          <w:sz w:val="48"/>
          <w:szCs w:val="48"/>
          <w:lang w:val="zh-CN"/>
        </w:rPr>
      </w:pPr>
    </w:p>
    <w:p w:rsidR="00791BA3" w:rsidRDefault="00791BA3">
      <w:pPr>
        <w:autoSpaceDE w:val="0"/>
        <w:autoSpaceDN w:val="0"/>
        <w:adjustRightInd w:val="0"/>
        <w:jc w:val="center"/>
        <w:rPr>
          <w:rFonts w:ascii="Times New Roman" w:eastAsia="方正小标宋简体" w:hAnsi="Times New Roman" w:cs="方正小标宋简体"/>
          <w:kern w:val="0"/>
          <w:sz w:val="48"/>
          <w:szCs w:val="48"/>
          <w:lang w:val="zh-CN"/>
        </w:rPr>
      </w:pPr>
    </w:p>
    <w:p w:rsidR="00791BA3" w:rsidRDefault="00791BA3">
      <w:pPr>
        <w:autoSpaceDE w:val="0"/>
        <w:autoSpaceDN w:val="0"/>
        <w:adjustRightInd w:val="0"/>
        <w:jc w:val="center"/>
        <w:rPr>
          <w:rFonts w:ascii="Times New Roman" w:eastAsia="方正小标宋简体" w:hAnsi="Times New Roman" w:cs="方正小标宋简体"/>
          <w:kern w:val="0"/>
          <w:sz w:val="48"/>
          <w:szCs w:val="48"/>
          <w:lang w:val="zh-CN"/>
        </w:rPr>
      </w:pPr>
    </w:p>
    <w:p w:rsidR="00791BA3" w:rsidRDefault="00791BA3">
      <w:pPr>
        <w:autoSpaceDE w:val="0"/>
        <w:autoSpaceDN w:val="0"/>
        <w:adjustRightInd w:val="0"/>
        <w:jc w:val="center"/>
        <w:rPr>
          <w:rFonts w:ascii="Times New Roman" w:eastAsia="方正小标宋简体" w:hAnsi="Times New Roman" w:cs="方正小标宋简体"/>
          <w:kern w:val="0"/>
          <w:sz w:val="48"/>
          <w:szCs w:val="48"/>
          <w:lang w:val="zh-CN"/>
        </w:rPr>
      </w:pPr>
    </w:p>
    <w:p w:rsidR="00791BA3" w:rsidRDefault="00791BA3">
      <w:pPr>
        <w:autoSpaceDE w:val="0"/>
        <w:autoSpaceDN w:val="0"/>
        <w:adjustRightInd w:val="0"/>
        <w:jc w:val="center"/>
        <w:rPr>
          <w:rFonts w:ascii="Times New Roman" w:eastAsia="方正小标宋简体" w:hAnsi="Times New Roman" w:cs="方正小标宋简体"/>
          <w:kern w:val="0"/>
          <w:sz w:val="48"/>
          <w:szCs w:val="48"/>
          <w:lang w:val="zh-CN"/>
        </w:rPr>
      </w:pPr>
    </w:p>
    <w:p w:rsidR="00791BA3" w:rsidRDefault="00791BA3">
      <w:pPr>
        <w:autoSpaceDE w:val="0"/>
        <w:autoSpaceDN w:val="0"/>
        <w:adjustRightInd w:val="0"/>
        <w:jc w:val="center"/>
        <w:rPr>
          <w:rFonts w:ascii="Times New Roman" w:eastAsia="方正小标宋简体" w:hAnsi="Times New Roman" w:cs="方正小标宋简体"/>
          <w:kern w:val="0"/>
          <w:sz w:val="48"/>
          <w:szCs w:val="48"/>
          <w:lang w:val="zh-CN"/>
        </w:rPr>
      </w:pPr>
    </w:p>
    <w:p w:rsidR="00791BA3" w:rsidRDefault="00791BA3">
      <w:pPr>
        <w:autoSpaceDE w:val="0"/>
        <w:autoSpaceDN w:val="0"/>
        <w:adjustRightInd w:val="0"/>
        <w:jc w:val="center"/>
        <w:rPr>
          <w:rFonts w:ascii="Times New Roman" w:eastAsia="方正小标宋简体" w:hAnsi="Times New Roman" w:cs="方正小标宋简体"/>
          <w:kern w:val="0"/>
          <w:sz w:val="48"/>
          <w:szCs w:val="48"/>
          <w:lang w:val="zh-CN"/>
        </w:rPr>
      </w:pPr>
    </w:p>
    <w:p w:rsidR="00791BA3" w:rsidRDefault="00791BA3">
      <w:pPr>
        <w:autoSpaceDE w:val="0"/>
        <w:autoSpaceDN w:val="0"/>
        <w:adjustRightInd w:val="0"/>
        <w:jc w:val="center"/>
        <w:rPr>
          <w:rFonts w:ascii="Times New Roman" w:eastAsia="方正小标宋简体" w:hAnsi="Times New Roman" w:cs="方正小标宋简体"/>
          <w:kern w:val="0"/>
          <w:sz w:val="48"/>
          <w:szCs w:val="48"/>
          <w:lang w:val="zh-CN"/>
        </w:rPr>
      </w:pPr>
    </w:p>
    <w:p w:rsidR="00791BA3" w:rsidRDefault="009F0159">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天津经济技术开发区</w:t>
      </w:r>
      <w:r>
        <w:rPr>
          <w:rFonts w:ascii="Times New Roman" w:eastAsia="方正小标宋简体" w:hAnsi="Times New Roman" w:cs="方正小标宋简体" w:hint="eastAsia"/>
          <w:kern w:val="0"/>
          <w:sz w:val="48"/>
          <w:szCs w:val="48"/>
        </w:rPr>
        <w:t>发展和改革局</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791BA3" w:rsidRDefault="00791BA3">
      <w:pPr>
        <w:autoSpaceDE w:val="0"/>
        <w:autoSpaceDN w:val="0"/>
        <w:adjustRightInd w:val="0"/>
        <w:spacing w:line="580" w:lineRule="exact"/>
        <w:jc w:val="center"/>
        <w:rPr>
          <w:rFonts w:ascii="Times New Roman" w:eastAsia="黑体" w:hAnsi="Times New Roman" w:cs="黑体"/>
          <w:sz w:val="30"/>
          <w:szCs w:val="30"/>
        </w:rPr>
      </w:pPr>
    </w:p>
    <w:p w:rsidR="00791BA3" w:rsidRDefault="00791BA3">
      <w:pPr>
        <w:autoSpaceDE w:val="0"/>
        <w:autoSpaceDN w:val="0"/>
        <w:adjustRightInd w:val="0"/>
        <w:spacing w:line="580" w:lineRule="exact"/>
        <w:jc w:val="center"/>
        <w:rPr>
          <w:rFonts w:ascii="Times New Roman" w:eastAsia="黑体" w:hAnsi="Times New Roman" w:cs="黑体"/>
          <w:sz w:val="30"/>
          <w:szCs w:val="30"/>
        </w:rPr>
      </w:pPr>
    </w:p>
    <w:p w:rsidR="00791BA3" w:rsidRDefault="009F0159">
      <w:pPr>
        <w:tabs>
          <w:tab w:val="left" w:pos="6780"/>
        </w:tabs>
        <w:autoSpaceDE w:val="0"/>
        <w:autoSpaceDN w:val="0"/>
        <w:adjustRightInd w:val="0"/>
        <w:spacing w:line="580" w:lineRule="exact"/>
        <w:jc w:val="left"/>
        <w:rPr>
          <w:rFonts w:ascii="Times New Roman" w:eastAsia="黑体" w:hAnsi="Times New Roman" w:cs="黑体"/>
          <w:sz w:val="30"/>
          <w:szCs w:val="30"/>
        </w:rPr>
      </w:pPr>
      <w:r>
        <w:rPr>
          <w:rFonts w:ascii="Times New Roman" w:eastAsia="黑体" w:hAnsi="Times New Roman" w:cs="黑体" w:hint="eastAsia"/>
          <w:sz w:val="30"/>
          <w:szCs w:val="30"/>
        </w:rPr>
        <w:tab/>
      </w:r>
    </w:p>
    <w:p w:rsidR="00791BA3" w:rsidRDefault="00791BA3">
      <w:pPr>
        <w:autoSpaceDE w:val="0"/>
        <w:autoSpaceDN w:val="0"/>
        <w:adjustRightInd w:val="0"/>
        <w:spacing w:line="580" w:lineRule="exact"/>
        <w:jc w:val="center"/>
        <w:rPr>
          <w:rFonts w:ascii="Times New Roman" w:eastAsia="黑体" w:hAnsi="Times New Roman" w:cs="黑体"/>
          <w:sz w:val="30"/>
          <w:szCs w:val="30"/>
        </w:rPr>
      </w:pPr>
    </w:p>
    <w:p w:rsidR="00791BA3" w:rsidRDefault="00791BA3">
      <w:pPr>
        <w:autoSpaceDE w:val="0"/>
        <w:autoSpaceDN w:val="0"/>
        <w:adjustRightInd w:val="0"/>
        <w:spacing w:line="580" w:lineRule="exact"/>
        <w:jc w:val="center"/>
        <w:rPr>
          <w:rFonts w:ascii="Times New Roman" w:eastAsia="黑体" w:hAnsi="Times New Roman" w:cs="黑体"/>
          <w:sz w:val="30"/>
          <w:szCs w:val="30"/>
        </w:rPr>
      </w:pPr>
    </w:p>
    <w:p w:rsidR="00791BA3" w:rsidRDefault="009F0159">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791BA3" w:rsidRDefault="009F0159">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rsidR="00791BA3" w:rsidRDefault="00791BA3">
      <w:pPr>
        <w:autoSpaceDE w:val="0"/>
        <w:autoSpaceDN w:val="0"/>
        <w:adjustRightInd w:val="0"/>
        <w:spacing w:line="600" w:lineRule="exact"/>
        <w:jc w:val="left"/>
        <w:rPr>
          <w:rFonts w:ascii="Times New Roman" w:eastAsia="黑体" w:hAnsi="Times New Roman" w:cs="黑体"/>
          <w:kern w:val="0"/>
          <w:sz w:val="30"/>
          <w:szCs w:val="30"/>
        </w:rPr>
      </w:pPr>
    </w:p>
    <w:p w:rsidR="00791BA3" w:rsidRDefault="009F0159">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况</w:t>
      </w:r>
    </w:p>
    <w:p w:rsidR="00791BA3" w:rsidRDefault="009F015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791BA3" w:rsidRDefault="009F015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791BA3" w:rsidRDefault="009F0159">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年度部门决算表</w:t>
      </w:r>
    </w:p>
    <w:p w:rsidR="00791BA3" w:rsidRDefault="009F015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791BA3" w:rsidRDefault="009F015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791BA3" w:rsidRDefault="009F015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791BA3" w:rsidRDefault="009F015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791BA3" w:rsidRDefault="009F015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791BA3" w:rsidRDefault="009F015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791BA3" w:rsidRDefault="009F015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791BA3" w:rsidRDefault="009F015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791BA3" w:rsidRDefault="009F015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791BA3" w:rsidRDefault="009F015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791BA3" w:rsidRDefault="009F015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791BA3" w:rsidRDefault="009F015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791BA3" w:rsidRDefault="009F0159">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年度部门决算情况说明</w:t>
      </w:r>
    </w:p>
    <w:p w:rsidR="00791BA3" w:rsidRDefault="009F015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791BA3" w:rsidRDefault="009F015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791BA3" w:rsidRDefault="009F015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791BA3" w:rsidRDefault="009F015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791BA3" w:rsidRDefault="009F015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791BA3" w:rsidRDefault="009F015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791BA3" w:rsidRDefault="009F015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791BA3" w:rsidRDefault="009F015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791BA3" w:rsidRDefault="009F015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791BA3" w:rsidRDefault="009F015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791BA3" w:rsidRDefault="009F015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791BA3" w:rsidRDefault="009F015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791BA3" w:rsidRDefault="009F015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791BA3" w:rsidRDefault="009F015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lang w:val="en"/>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791BA3" w:rsidRDefault="009F0159">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lang w:val="en"/>
        </w:rPr>
      </w:pPr>
      <w:r>
        <w:rPr>
          <w:rFonts w:ascii="Times New Roman" w:eastAsia="方正小标宋简体" w:hAnsi="Times New Roman" w:cs="方正小标宋简体" w:hint="eastAsia"/>
          <w:kern w:val="0"/>
          <w:sz w:val="30"/>
          <w:szCs w:val="30"/>
          <w:lang w:val="en"/>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lang w:val="en"/>
        </w:rPr>
        <w:t>名词解释</w:t>
      </w:r>
    </w:p>
    <w:p w:rsidR="00791BA3" w:rsidRDefault="00791BA3">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sectPr w:rsidR="00791BA3">
          <w:pgSz w:w="12240" w:h="15840"/>
          <w:pgMar w:top="1440" w:right="1800" w:bottom="1440" w:left="1800" w:header="720" w:footer="720" w:gutter="0"/>
          <w:cols w:space="720"/>
        </w:sectPr>
      </w:pPr>
    </w:p>
    <w:p w:rsidR="00791BA3" w:rsidRDefault="009F0159">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况</w:t>
      </w:r>
    </w:p>
    <w:p w:rsidR="00791BA3" w:rsidRDefault="009F0159">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791BA3" w:rsidRDefault="009F0159">
      <w:pPr>
        <w:keepNext/>
        <w:keepLines/>
        <w:autoSpaceDE w:val="0"/>
        <w:autoSpaceDN w:val="0"/>
        <w:adjustRightInd w:val="0"/>
        <w:spacing w:line="600" w:lineRule="exact"/>
        <w:ind w:firstLine="600"/>
        <w:jc w:val="left"/>
        <w:outlineLvl w:val="1"/>
        <w:rPr>
          <w:rFonts w:ascii="Times New Roman" w:eastAsia="仿宋_GB2312" w:hAnsi="Times New Roman" w:cs="仿宋_GB2312"/>
          <w:sz w:val="30"/>
          <w:szCs w:val="30"/>
        </w:rPr>
      </w:pPr>
      <w:r>
        <w:rPr>
          <w:rFonts w:ascii="Times New Roman" w:eastAsia="仿宋_GB2312" w:hAnsi="Times New Roman" w:cs="仿宋_GB2312"/>
          <w:sz w:val="30"/>
          <w:szCs w:val="30"/>
        </w:rPr>
        <w:t>（一）贯彻执行有关国民经济和社会发展、统计等方面的法律、法规、规章和方针政策，并组织实施和监督检查。</w:t>
      </w:r>
    </w:p>
    <w:p w:rsidR="00791BA3" w:rsidRDefault="009F0159">
      <w:pPr>
        <w:keepNext/>
        <w:keepLines/>
        <w:autoSpaceDE w:val="0"/>
        <w:autoSpaceDN w:val="0"/>
        <w:adjustRightInd w:val="0"/>
        <w:spacing w:line="600" w:lineRule="exact"/>
        <w:ind w:firstLine="600"/>
        <w:jc w:val="left"/>
        <w:outlineLvl w:val="1"/>
        <w:rPr>
          <w:rFonts w:ascii="Times New Roman" w:eastAsia="仿宋_GB2312" w:hAnsi="Times New Roman" w:cs="仿宋_GB2312"/>
          <w:sz w:val="30"/>
          <w:szCs w:val="30"/>
        </w:rPr>
      </w:pPr>
      <w:r>
        <w:rPr>
          <w:rFonts w:ascii="Times New Roman" w:eastAsia="仿宋_GB2312" w:hAnsi="Times New Roman" w:cs="仿宋_GB2312"/>
          <w:sz w:val="30"/>
          <w:szCs w:val="30"/>
        </w:rPr>
        <w:t>（二）组织编制、监测评估经开区国民经济和社会发展中长期规划。组织、指导编制和衔接平衡各行业规划、专项规划。会同有关部门拟订现代服务业发展战略、规划，配合有关部门拟订先进制造业发展战略、规划。配合有关部门进行产业研究和招商政策制定。</w:t>
      </w:r>
    </w:p>
    <w:p w:rsidR="00791BA3" w:rsidRDefault="009F0159">
      <w:pPr>
        <w:keepNext/>
        <w:keepLines/>
        <w:autoSpaceDE w:val="0"/>
        <w:autoSpaceDN w:val="0"/>
        <w:adjustRightInd w:val="0"/>
        <w:spacing w:line="600" w:lineRule="exact"/>
        <w:ind w:firstLine="600"/>
        <w:jc w:val="left"/>
        <w:outlineLvl w:val="1"/>
        <w:rPr>
          <w:rFonts w:ascii="Times New Roman" w:eastAsia="仿宋_GB2312" w:hAnsi="Times New Roman" w:cs="仿宋_GB2312"/>
          <w:sz w:val="30"/>
          <w:szCs w:val="30"/>
        </w:rPr>
      </w:pPr>
      <w:r>
        <w:rPr>
          <w:rFonts w:ascii="Times New Roman" w:eastAsia="仿宋_GB2312" w:hAnsi="Times New Roman" w:cs="仿宋_GB2312"/>
          <w:sz w:val="30"/>
          <w:szCs w:val="30"/>
        </w:rPr>
        <w:t>（三）统筹推动经开区高质量发展的总体目标、重大任务以及相关政策。</w:t>
      </w:r>
    </w:p>
    <w:p w:rsidR="00791BA3" w:rsidRDefault="009F0159">
      <w:pPr>
        <w:keepNext/>
        <w:keepLines/>
        <w:autoSpaceDE w:val="0"/>
        <w:autoSpaceDN w:val="0"/>
        <w:adjustRightInd w:val="0"/>
        <w:spacing w:line="600" w:lineRule="exact"/>
        <w:ind w:firstLine="600"/>
        <w:jc w:val="left"/>
        <w:outlineLvl w:val="1"/>
        <w:rPr>
          <w:rFonts w:ascii="Times New Roman" w:eastAsia="仿宋_GB2312" w:hAnsi="Times New Roman" w:cs="仿宋_GB2312"/>
          <w:sz w:val="30"/>
          <w:szCs w:val="30"/>
        </w:rPr>
      </w:pPr>
      <w:r>
        <w:rPr>
          <w:rFonts w:ascii="Times New Roman" w:eastAsia="仿宋_GB2312" w:hAnsi="Times New Roman" w:cs="仿宋_GB2312"/>
          <w:sz w:val="30"/>
          <w:szCs w:val="30"/>
        </w:rPr>
        <w:t>（四）研究分析国内外和经开区经济形势，提出经济社会发展的年度总体发展目标及相关政策。开展经济运行分析、预测、监测和促进，协调解决经济运行中的重大问题，撰写经济运行分析报告。研究经济运行中的相关问题并提出政策建议。负责经济运行综合资料的编辑。负责年度发展报告编辑工作。</w:t>
      </w:r>
    </w:p>
    <w:p w:rsidR="00791BA3" w:rsidRDefault="009F0159">
      <w:pPr>
        <w:keepNext/>
        <w:autoSpaceDE w:val="0"/>
        <w:autoSpaceDN w:val="0"/>
        <w:adjustRightInd w:val="0"/>
        <w:spacing w:line="600" w:lineRule="exact"/>
        <w:ind w:firstLine="601"/>
        <w:jc w:val="left"/>
        <w:outlineLvl w:val="1"/>
        <w:rPr>
          <w:rFonts w:ascii="Times New Roman" w:eastAsia="仿宋_GB2312" w:hAnsi="Times New Roman" w:cs="仿宋_GB2312"/>
          <w:sz w:val="30"/>
          <w:szCs w:val="30"/>
        </w:rPr>
        <w:sectPr w:rsidR="00791BA3">
          <w:footerReference w:type="default" r:id="rId8"/>
          <w:pgSz w:w="12240" w:h="15840"/>
          <w:pgMar w:top="1440" w:right="1800" w:bottom="1440" w:left="1800" w:header="720" w:footer="720" w:gutter="0"/>
          <w:pgNumType w:start="1"/>
          <w:cols w:space="720"/>
        </w:sectPr>
      </w:pPr>
      <w:r>
        <w:rPr>
          <w:rFonts w:ascii="Times New Roman" w:eastAsia="仿宋_GB2312" w:hAnsi="Times New Roman" w:cs="仿宋_GB2312"/>
          <w:sz w:val="30"/>
          <w:szCs w:val="30"/>
        </w:rPr>
        <w:t>（五）负责经开区固定资产投资综合管理。拟订本区全社会固定资产投资计划，会同有关部门提出本区重点建设项目投资计划和重点项目前期工作计划，并推动实施。组织推动和协调重大项目的谋划、储备和建设工作。统筹编制政府投资项目三年滚动计划和年度投资计划。组织实施投资项目的事中、事后监管。组</w:t>
      </w:r>
      <w:r>
        <w:rPr>
          <w:rFonts w:ascii="Times New Roman" w:eastAsia="仿宋_GB2312" w:hAnsi="Times New Roman" w:cs="仿宋_GB2312"/>
          <w:sz w:val="30"/>
          <w:szCs w:val="30"/>
        </w:rPr>
        <w:lastRenderedPageBreak/>
        <w:t>织推进政府投资项目各类中央预算内资金申报。会同有关部门组织开展地方政</w:t>
      </w:r>
    </w:p>
    <w:p w:rsidR="00791BA3" w:rsidRDefault="009F0159">
      <w:pPr>
        <w:keepNext/>
        <w:autoSpaceDE w:val="0"/>
        <w:autoSpaceDN w:val="0"/>
        <w:adjustRightInd w:val="0"/>
        <w:spacing w:line="600" w:lineRule="exact"/>
        <w:ind w:firstLine="601"/>
        <w:jc w:val="left"/>
        <w:outlineLvl w:val="1"/>
        <w:rPr>
          <w:rFonts w:ascii="Times New Roman" w:eastAsia="仿宋_GB2312" w:hAnsi="Times New Roman" w:cs="仿宋_GB2312"/>
          <w:sz w:val="30"/>
          <w:szCs w:val="30"/>
        </w:rPr>
      </w:pPr>
      <w:r>
        <w:rPr>
          <w:rFonts w:ascii="Times New Roman" w:eastAsia="仿宋_GB2312" w:hAnsi="Times New Roman" w:cs="仿宋_GB2312"/>
          <w:sz w:val="30"/>
          <w:szCs w:val="30"/>
        </w:rPr>
        <w:lastRenderedPageBreak/>
        <w:t>府专项债券、基础设施证券投资基金等相关申报工作。</w:t>
      </w:r>
    </w:p>
    <w:p w:rsidR="00791BA3" w:rsidRDefault="009F0159">
      <w:pPr>
        <w:keepNext/>
        <w:keepLines/>
        <w:autoSpaceDE w:val="0"/>
        <w:autoSpaceDN w:val="0"/>
        <w:adjustRightInd w:val="0"/>
        <w:spacing w:line="600" w:lineRule="exact"/>
        <w:ind w:firstLine="600"/>
        <w:jc w:val="left"/>
        <w:outlineLvl w:val="1"/>
        <w:rPr>
          <w:rFonts w:ascii="Times New Roman" w:eastAsia="仿宋_GB2312" w:hAnsi="Times New Roman" w:cs="仿宋_GB2312"/>
          <w:sz w:val="30"/>
          <w:szCs w:val="30"/>
        </w:rPr>
      </w:pPr>
      <w:r>
        <w:rPr>
          <w:rFonts w:ascii="Times New Roman" w:eastAsia="仿宋_GB2312" w:hAnsi="Times New Roman" w:cs="仿宋_GB2312"/>
          <w:sz w:val="30"/>
          <w:szCs w:val="30"/>
        </w:rPr>
        <w:t>（六）统筹推动社会信用体系建设相关工作，推动</w:t>
      </w:r>
      <w:r>
        <w:rPr>
          <w:rFonts w:ascii="Times New Roman" w:eastAsia="仿宋_GB2312" w:hAnsi="Times New Roman" w:cs="仿宋_GB2312"/>
          <w:sz w:val="30"/>
          <w:szCs w:val="30"/>
        </w:rPr>
        <w:t>社会信用环境建设。</w:t>
      </w:r>
    </w:p>
    <w:p w:rsidR="00791BA3" w:rsidRDefault="009F0159">
      <w:pPr>
        <w:keepNext/>
        <w:keepLines/>
        <w:autoSpaceDE w:val="0"/>
        <w:autoSpaceDN w:val="0"/>
        <w:adjustRightInd w:val="0"/>
        <w:spacing w:line="600" w:lineRule="exact"/>
        <w:ind w:firstLine="600"/>
        <w:jc w:val="left"/>
        <w:outlineLvl w:val="1"/>
        <w:rPr>
          <w:rFonts w:ascii="Times New Roman" w:eastAsia="仿宋_GB2312" w:hAnsi="Times New Roman" w:cs="仿宋_GB2312"/>
          <w:sz w:val="30"/>
          <w:szCs w:val="30"/>
        </w:rPr>
      </w:pPr>
      <w:r>
        <w:rPr>
          <w:rFonts w:ascii="Times New Roman" w:eastAsia="仿宋_GB2312" w:hAnsi="Times New Roman" w:cs="仿宋_GB2312"/>
          <w:sz w:val="30"/>
          <w:szCs w:val="30"/>
        </w:rPr>
        <w:t>（七）统筹推动经开区区域协同发展等相关工作。负责对口衔接经开区京津冀协同发展战略实施，承担经开区京津冀协同发展领导小组办公室日常工作。负责对口衔接经开区</w:t>
      </w:r>
      <w:r>
        <w:rPr>
          <w:rFonts w:ascii="Times New Roman" w:eastAsia="仿宋_GB2312" w:hAnsi="Times New Roman" w:cs="仿宋_GB2312"/>
          <w:sz w:val="30"/>
          <w:szCs w:val="30"/>
        </w:rPr>
        <w:t>“</w:t>
      </w:r>
      <w:r>
        <w:rPr>
          <w:rFonts w:ascii="Times New Roman" w:eastAsia="仿宋_GB2312" w:hAnsi="Times New Roman" w:cs="仿宋_GB2312"/>
          <w:sz w:val="30"/>
          <w:szCs w:val="30"/>
        </w:rPr>
        <w:t>一带一路</w:t>
      </w:r>
      <w:r>
        <w:rPr>
          <w:rFonts w:ascii="Times New Roman" w:eastAsia="仿宋_GB2312" w:hAnsi="Times New Roman" w:cs="仿宋_GB2312"/>
          <w:sz w:val="30"/>
          <w:szCs w:val="30"/>
        </w:rPr>
        <w:t>”</w:t>
      </w:r>
      <w:r w:rsidR="007B14ED">
        <w:rPr>
          <w:rFonts w:ascii="Times New Roman" w:eastAsia="仿宋_GB2312" w:hAnsi="Times New Roman" w:cs="仿宋_GB2312" w:hint="eastAsia"/>
          <w:sz w:val="30"/>
          <w:szCs w:val="30"/>
        </w:rPr>
        <w:t>倡议</w:t>
      </w:r>
      <w:r>
        <w:rPr>
          <w:rFonts w:ascii="Times New Roman" w:eastAsia="仿宋_GB2312" w:hAnsi="Times New Roman" w:cs="仿宋_GB2312"/>
          <w:sz w:val="30"/>
          <w:szCs w:val="30"/>
        </w:rPr>
        <w:t>实施，统筹推动经开区</w:t>
      </w:r>
      <w:r>
        <w:rPr>
          <w:rFonts w:ascii="Times New Roman" w:eastAsia="仿宋_GB2312" w:hAnsi="Times New Roman" w:cs="仿宋_GB2312"/>
          <w:sz w:val="30"/>
          <w:szCs w:val="30"/>
        </w:rPr>
        <w:t>“</w:t>
      </w:r>
      <w:r>
        <w:rPr>
          <w:rFonts w:ascii="Times New Roman" w:eastAsia="仿宋_GB2312" w:hAnsi="Times New Roman" w:cs="仿宋_GB2312"/>
          <w:sz w:val="30"/>
          <w:szCs w:val="30"/>
        </w:rPr>
        <w:t>一带一路</w:t>
      </w:r>
      <w:r>
        <w:rPr>
          <w:rFonts w:ascii="Times New Roman" w:eastAsia="仿宋_GB2312" w:hAnsi="Times New Roman" w:cs="仿宋_GB2312"/>
          <w:sz w:val="30"/>
          <w:szCs w:val="30"/>
        </w:rPr>
        <w:t>”</w:t>
      </w:r>
      <w:r w:rsidR="007B14ED">
        <w:rPr>
          <w:rFonts w:ascii="Times New Roman" w:eastAsia="仿宋_GB2312" w:hAnsi="Times New Roman" w:cs="仿宋_GB2312" w:hint="eastAsia"/>
          <w:sz w:val="30"/>
          <w:szCs w:val="30"/>
        </w:rPr>
        <w:t>倡议</w:t>
      </w:r>
      <w:bookmarkStart w:id="0" w:name="_GoBack"/>
      <w:bookmarkEnd w:id="0"/>
      <w:r>
        <w:rPr>
          <w:rFonts w:ascii="Times New Roman" w:eastAsia="仿宋_GB2312" w:hAnsi="Times New Roman" w:cs="仿宋_GB2312"/>
          <w:sz w:val="30"/>
          <w:szCs w:val="30"/>
        </w:rPr>
        <w:t>相关工作。</w:t>
      </w:r>
    </w:p>
    <w:p w:rsidR="00791BA3" w:rsidRDefault="009F0159">
      <w:pPr>
        <w:keepNext/>
        <w:keepLines/>
        <w:autoSpaceDE w:val="0"/>
        <w:autoSpaceDN w:val="0"/>
        <w:adjustRightInd w:val="0"/>
        <w:spacing w:line="600" w:lineRule="exact"/>
        <w:ind w:firstLine="600"/>
        <w:jc w:val="left"/>
        <w:outlineLvl w:val="1"/>
        <w:rPr>
          <w:rFonts w:ascii="Times New Roman" w:eastAsia="仿宋_GB2312" w:hAnsi="Times New Roman" w:cs="仿宋_GB2312"/>
          <w:sz w:val="30"/>
          <w:szCs w:val="30"/>
        </w:rPr>
      </w:pPr>
      <w:r>
        <w:rPr>
          <w:rFonts w:ascii="Times New Roman" w:eastAsia="仿宋_GB2312" w:hAnsi="Times New Roman" w:cs="仿宋_GB2312"/>
          <w:sz w:val="30"/>
          <w:szCs w:val="30"/>
        </w:rPr>
        <w:t>（八）负责落实支持实体经济发展的政策措施。协调重大技术装备推广应用和主题园区建设。组织落实国民经济动员规划，协调和组织实施有关工作。统筹推动、衔接平衡服务业发展重大问题、落实发展改革领域服务业政策。推动服务业重大项目建设。统筹推进数字经济发展。</w:t>
      </w:r>
    </w:p>
    <w:p w:rsidR="00791BA3" w:rsidRDefault="009F0159">
      <w:pPr>
        <w:keepNext/>
        <w:keepLines/>
        <w:autoSpaceDE w:val="0"/>
        <w:autoSpaceDN w:val="0"/>
        <w:adjustRightInd w:val="0"/>
        <w:spacing w:line="600" w:lineRule="exact"/>
        <w:ind w:firstLine="600"/>
        <w:jc w:val="left"/>
        <w:outlineLvl w:val="1"/>
        <w:rPr>
          <w:rFonts w:ascii="Times New Roman" w:eastAsia="仿宋_GB2312" w:hAnsi="Times New Roman" w:cs="仿宋_GB2312"/>
          <w:sz w:val="30"/>
          <w:szCs w:val="30"/>
        </w:rPr>
      </w:pPr>
      <w:r>
        <w:rPr>
          <w:rFonts w:ascii="Times New Roman" w:eastAsia="仿宋_GB2312" w:hAnsi="Times New Roman" w:cs="仿宋_GB2312"/>
          <w:sz w:val="30"/>
          <w:szCs w:val="30"/>
        </w:rPr>
        <w:t>（九）负责经开区民营经济的统筹</w:t>
      </w:r>
      <w:r>
        <w:rPr>
          <w:rFonts w:ascii="Times New Roman" w:eastAsia="仿宋_GB2312" w:hAnsi="Times New Roman" w:cs="仿宋_GB2312"/>
          <w:sz w:val="30"/>
          <w:szCs w:val="30"/>
        </w:rPr>
        <w:t>规划、综合协调等服务工作。加强对民营经济发展专项资金的组织申报、使用和监督管理。负责组织民营经济开展对外合作、交流工作。</w:t>
      </w:r>
    </w:p>
    <w:p w:rsidR="00791BA3" w:rsidRDefault="009F0159">
      <w:pPr>
        <w:keepNext/>
        <w:keepLines/>
        <w:autoSpaceDE w:val="0"/>
        <w:autoSpaceDN w:val="0"/>
        <w:adjustRightInd w:val="0"/>
        <w:spacing w:line="600" w:lineRule="exact"/>
        <w:ind w:firstLine="600"/>
        <w:jc w:val="left"/>
        <w:outlineLvl w:val="1"/>
        <w:rPr>
          <w:rFonts w:ascii="Times New Roman" w:eastAsia="仿宋_GB2312" w:hAnsi="Times New Roman" w:cs="仿宋_GB2312"/>
          <w:sz w:val="30"/>
          <w:szCs w:val="30"/>
        </w:rPr>
      </w:pPr>
      <w:r>
        <w:rPr>
          <w:rFonts w:ascii="Times New Roman" w:eastAsia="仿宋_GB2312" w:hAnsi="Times New Roman" w:cs="仿宋_GB2312"/>
          <w:sz w:val="30"/>
          <w:szCs w:val="30"/>
        </w:rPr>
        <w:t>（十）负责统筹推进循环经济、资源节约和综合利用工作，推动相关项目建设。承担节能和清洁生产的综合协调工作，依法开展重点用能单位管理。组织拟订经开区能源规划、改革方案和政策措施，推动新能源的开发与应用，负责能源的综合平衡，研究提出重大能源项目布局建议，促进能源战略合作。</w:t>
      </w:r>
    </w:p>
    <w:p w:rsidR="00791BA3" w:rsidRDefault="009F0159">
      <w:pPr>
        <w:keepNext/>
        <w:autoSpaceDE w:val="0"/>
        <w:autoSpaceDN w:val="0"/>
        <w:adjustRightInd w:val="0"/>
        <w:spacing w:line="600" w:lineRule="exact"/>
        <w:ind w:firstLine="601"/>
        <w:jc w:val="left"/>
        <w:outlineLvl w:val="1"/>
        <w:rPr>
          <w:rFonts w:ascii="Times New Roman" w:eastAsia="仿宋_GB2312" w:hAnsi="Times New Roman" w:cs="仿宋_GB2312"/>
          <w:sz w:val="30"/>
          <w:szCs w:val="30"/>
        </w:rPr>
      </w:pPr>
      <w:r>
        <w:rPr>
          <w:rFonts w:ascii="Times New Roman" w:eastAsia="仿宋_GB2312" w:hAnsi="Times New Roman" w:cs="仿宋_GB2312"/>
          <w:sz w:val="30"/>
          <w:szCs w:val="30"/>
        </w:rPr>
        <w:t>（十一）负责经开区双碳工作领导小组日常工作，研究编制</w:t>
      </w:r>
      <w:r>
        <w:rPr>
          <w:rFonts w:ascii="Times New Roman" w:eastAsia="仿宋_GB2312" w:hAnsi="Times New Roman" w:cs="仿宋_GB2312"/>
          <w:sz w:val="30"/>
          <w:szCs w:val="30"/>
        </w:rPr>
        <w:lastRenderedPageBreak/>
        <w:t>区域碳达峰碳中和方案和相关政策，对碳达峰碳中和重点任务清</w:t>
      </w:r>
      <w:r>
        <w:rPr>
          <w:rFonts w:ascii="Times New Roman" w:eastAsia="仿宋_GB2312" w:hAnsi="Times New Roman" w:cs="仿宋_GB2312"/>
          <w:sz w:val="30"/>
          <w:szCs w:val="30"/>
        </w:rPr>
        <w:lastRenderedPageBreak/>
        <w:t>单落实情况开展</w:t>
      </w:r>
      <w:r>
        <w:rPr>
          <w:rFonts w:ascii="Times New Roman" w:eastAsia="仿宋_GB2312" w:hAnsi="Times New Roman" w:cs="仿宋_GB2312"/>
          <w:sz w:val="30"/>
          <w:szCs w:val="30"/>
        </w:rPr>
        <w:t>督查督办和评估考核。</w:t>
      </w:r>
    </w:p>
    <w:p w:rsidR="00791BA3" w:rsidRDefault="009F0159">
      <w:pPr>
        <w:keepNext/>
        <w:keepLines/>
        <w:autoSpaceDE w:val="0"/>
        <w:autoSpaceDN w:val="0"/>
        <w:adjustRightInd w:val="0"/>
        <w:spacing w:line="600" w:lineRule="exact"/>
        <w:ind w:firstLine="600"/>
        <w:jc w:val="left"/>
        <w:outlineLvl w:val="1"/>
        <w:rPr>
          <w:rFonts w:ascii="Times New Roman" w:eastAsia="仿宋_GB2312" w:hAnsi="Times New Roman" w:cs="仿宋_GB2312"/>
          <w:sz w:val="30"/>
          <w:szCs w:val="30"/>
        </w:rPr>
      </w:pPr>
      <w:r>
        <w:rPr>
          <w:rFonts w:ascii="Times New Roman" w:eastAsia="仿宋_GB2312" w:hAnsi="Times New Roman" w:cs="仿宋_GB2312"/>
          <w:sz w:val="30"/>
          <w:szCs w:val="30"/>
        </w:rPr>
        <w:t>（十二）负责制定经开区绩效考核方案、年度目标分解及考核实施，对接滨海新区对经开区绩效考核工作。</w:t>
      </w:r>
    </w:p>
    <w:p w:rsidR="00791BA3" w:rsidRDefault="009F0159">
      <w:pPr>
        <w:keepNext/>
        <w:keepLines/>
        <w:autoSpaceDE w:val="0"/>
        <w:autoSpaceDN w:val="0"/>
        <w:adjustRightInd w:val="0"/>
        <w:spacing w:line="600" w:lineRule="exact"/>
        <w:ind w:firstLine="600"/>
        <w:jc w:val="left"/>
        <w:outlineLvl w:val="1"/>
        <w:rPr>
          <w:rFonts w:ascii="Times New Roman" w:eastAsia="仿宋_GB2312" w:hAnsi="Times New Roman" w:cs="仿宋_GB2312"/>
          <w:sz w:val="30"/>
          <w:szCs w:val="30"/>
        </w:rPr>
      </w:pPr>
      <w:r>
        <w:rPr>
          <w:rFonts w:ascii="Times New Roman" w:eastAsia="仿宋_GB2312" w:hAnsi="Times New Roman" w:cs="仿宋_GB2312"/>
          <w:sz w:val="30"/>
          <w:szCs w:val="30"/>
        </w:rPr>
        <w:t>（十三）负责商务部、天津市商务局对经开区综合发展水平评价及日常统计报表工作。</w:t>
      </w:r>
    </w:p>
    <w:p w:rsidR="00791BA3" w:rsidRDefault="009F0159">
      <w:pPr>
        <w:keepNext/>
        <w:keepLines/>
        <w:autoSpaceDE w:val="0"/>
        <w:autoSpaceDN w:val="0"/>
        <w:adjustRightInd w:val="0"/>
        <w:spacing w:line="600" w:lineRule="exact"/>
        <w:ind w:firstLine="600"/>
        <w:jc w:val="left"/>
        <w:outlineLvl w:val="1"/>
        <w:rPr>
          <w:rFonts w:ascii="Times New Roman" w:eastAsia="仿宋_GB2312" w:hAnsi="Times New Roman" w:cs="仿宋_GB2312"/>
          <w:sz w:val="30"/>
          <w:szCs w:val="30"/>
        </w:rPr>
      </w:pPr>
      <w:r>
        <w:rPr>
          <w:rFonts w:ascii="Times New Roman" w:eastAsia="仿宋_GB2312" w:hAnsi="Times New Roman" w:cs="仿宋_GB2312"/>
          <w:sz w:val="30"/>
          <w:szCs w:val="30"/>
        </w:rPr>
        <w:t>（十四）负责规定权限内重要商品、服务价格和收费标准的制定、调整并组织实施，提出价格政策措施和改革意见。</w:t>
      </w:r>
      <w:r>
        <w:rPr>
          <w:rFonts w:ascii="Times New Roman" w:eastAsia="仿宋_GB2312" w:hAnsi="Times New Roman" w:cs="仿宋_GB2312"/>
          <w:sz w:val="30"/>
          <w:szCs w:val="30"/>
        </w:rPr>
        <w:t xml:space="preserve">                      </w:t>
      </w:r>
    </w:p>
    <w:p w:rsidR="00791BA3" w:rsidRDefault="009F0159">
      <w:pPr>
        <w:keepNext/>
        <w:keepLines/>
        <w:autoSpaceDE w:val="0"/>
        <w:autoSpaceDN w:val="0"/>
        <w:adjustRightInd w:val="0"/>
        <w:spacing w:line="600" w:lineRule="exact"/>
        <w:ind w:firstLine="600"/>
        <w:jc w:val="left"/>
        <w:outlineLvl w:val="1"/>
        <w:rPr>
          <w:rFonts w:ascii="Times New Roman" w:eastAsia="仿宋_GB2312" w:hAnsi="Times New Roman" w:cs="仿宋_GB2312"/>
          <w:sz w:val="30"/>
          <w:szCs w:val="30"/>
        </w:rPr>
      </w:pPr>
      <w:r>
        <w:rPr>
          <w:rFonts w:ascii="Times New Roman" w:eastAsia="仿宋_GB2312" w:hAnsi="Times New Roman" w:cs="仿宋_GB2312"/>
          <w:sz w:val="30"/>
          <w:szCs w:val="30"/>
        </w:rPr>
        <w:t>（十五）配合上级开展经开区粮食流通行业管理、统计、应急工作，计划用粮和节约用粮的宣传、组织、推动工作。对接滨海新区发改委，支持经开区灾害救助所需的救灾物资供应保障工作。</w:t>
      </w:r>
    </w:p>
    <w:p w:rsidR="00791BA3" w:rsidRDefault="009F0159">
      <w:pPr>
        <w:keepNext/>
        <w:keepLines/>
        <w:autoSpaceDE w:val="0"/>
        <w:autoSpaceDN w:val="0"/>
        <w:adjustRightInd w:val="0"/>
        <w:spacing w:line="600" w:lineRule="exact"/>
        <w:ind w:firstLine="600"/>
        <w:jc w:val="left"/>
        <w:outlineLvl w:val="1"/>
        <w:rPr>
          <w:rFonts w:ascii="Times New Roman" w:eastAsia="仿宋_GB2312" w:hAnsi="Times New Roman" w:cs="仿宋_GB2312"/>
          <w:sz w:val="30"/>
          <w:szCs w:val="30"/>
        </w:rPr>
      </w:pPr>
      <w:r>
        <w:rPr>
          <w:rFonts w:ascii="Times New Roman" w:eastAsia="仿宋_GB2312" w:hAnsi="Times New Roman" w:cs="仿宋_GB2312"/>
          <w:sz w:val="30"/>
          <w:szCs w:val="30"/>
        </w:rPr>
        <w:t>（十六）负责协调处理辖区内油气长输管道（不含城镇燃气管道和炼油、化工等企业厂区内管道）保护工作，指导、监督有关单位履行管道保护义务。配合上级部门查处危害管道安全的违法行为。</w:t>
      </w:r>
    </w:p>
    <w:p w:rsidR="00791BA3" w:rsidRDefault="009F0159">
      <w:pPr>
        <w:keepNext/>
        <w:keepLines/>
        <w:autoSpaceDE w:val="0"/>
        <w:autoSpaceDN w:val="0"/>
        <w:adjustRightInd w:val="0"/>
        <w:spacing w:line="600" w:lineRule="exact"/>
        <w:ind w:firstLine="600"/>
        <w:jc w:val="left"/>
        <w:outlineLvl w:val="1"/>
        <w:rPr>
          <w:rFonts w:ascii="Times New Roman" w:eastAsia="仿宋_GB2312" w:hAnsi="Times New Roman" w:cs="仿宋_GB2312"/>
          <w:sz w:val="30"/>
          <w:szCs w:val="30"/>
        </w:rPr>
      </w:pPr>
      <w:r>
        <w:rPr>
          <w:rFonts w:ascii="Times New Roman" w:eastAsia="仿宋_GB2312" w:hAnsi="Times New Roman" w:cs="仿宋_GB2312"/>
          <w:sz w:val="30"/>
          <w:szCs w:val="30"/>
        </w:rPr>
        <w:t>（十七）负责组织实施经开区统计工作，开展分析研究。对有关统计数据进行审核、监测、检查和评估，确保数据质量。查处统计违法违纪案件。</w:t>
      </w:r>
    </w:p>
    <w:p w:rsidR="00791BA3" w:rsidRDefault="009F0159">
      <w:pPr>
        <w:keepNext/>
        <w:keepLines/>
        <w:autoSpaceDE w:val="0"/>
        <w:autoSpaceDN w:val="0"/>
        <w:adjustRightInd w:val="0"/>
        <w:spacing w:line="600" w:lineRule="exact"/>
        <w:ind w:firstLine="600"/>
        <w:jc w:val="left"/>
        <w:outlineLvl w:val="1"/>
        <w:rPr>
          <w:rFonts w:ascii="Times New Roman" w:eastAsia="仿宋_GB2312" w:hAnsi="Times New Roman" w:cs="仿宋_GB2312"/>
          <w:sz w:val="30"/>
          <w:szCs w:val="30"/>
        </w:rPr>
      </w:pPr>
      <w:r>
        <w:rPr>
          <w:rFonts w:ascii="Times New Roman" w:eastAsia="仿宋_GB2312" w:hAnsi="Times New Roman" w:cs="仿宋_GB2312"/>
          <w:sz w:val="30"/>
          <w:szCs w:val="30"/>
        </w:rPr>
        <w:t>（十八）负责本领域安全生产管理工作。</w:t>
      </w:r>
    </w:p>
    <w:p w:rsidR="00791BA3" w:rsidRDefault="009F0159">
      <w:pPr>
        <w:keepNext/>
        <w:keepLines/>
        <w:autoSpaceDE w:val="0"/>
        <w:autoSpaceDN w:val="0"/>
        <w:adjustRightInd w:val="0"/>
        <w:spacing w:line="600" w:lineRule="exact"/>
        <w:ind w:firstLine="600"/>
        <w:jc w:val="left"/>
        <w:outlineLvl w:val="1"/>
        <w:rPr>
          <w:rFonts w:ascii="Times New Roman" w:eastAsia="仿宋_GB2312" w:hAnsi="Times New Roman" w:cs="仿宋_GB2312"/>
          <w:sz w:val="30"/>
          <w:szCs w:val="30"/>
        </w:rPr>
      </w:pPr>
      <w:r>
        <w:rPr>
          <w:rFonts w:ascii="Times New Roman" w:eastAsia="仿宋_GB2312" w:hAnsi="Times New Roman" w:cs="仿宋_GB2312"/>
          <w:sz w:val="30"/>
          <w:szCs w:val="30"/>
        </w:rPr>
        <w:lastRenderedPageBreak/>
        <w:t>（十九）贯彻落实本部门全面从严治党主体责任，严格落实基层党建工作任务，发挥党组织战斗堡垒作用和党员先锋模范作用。</w:t>
      </w:r>
    </w:p>
    <w:p w:rsidR="00791BA3" w:rsidRDefault="009F0159">
      <w:pPr>
        <w:keepNext/>
        <w:keepLines/>
        <w:autoSpaceDE w:val="0"/>
        <w:autoSpaceDN w:val="0"/>
        <w:adjustRightInd w:val="0"/>
        <w:spacing w:line="600" w:lineRule="exact"/>
        <w:ind w:firstLine="600"/>
        <w:jc w:val="left"/>
        <w:outlineLvl w:val="1"/>
        <w:rPr>
          <w:rFonts w:ascii="Times New Roman" w:eastAsia="仿宋_GB2312" w:hAnsi="Times New Roman" w:cs="仿宋_GB2312"/>
          <w:sz w:val="30"/>
          <w:szCs w:val="30"/>
        </w:rPr>
      </w:pPr>
      <w:r>
        <w:rPr>
          <w:rFonts w:ascii="Times New Roman" w:eastAsia="仿宋_GB2312" w:hAnsi="Times New Roman" w:cs="仿宋_GB2312"/>
          <w:sz w:val="30"/>
          <w:szCs w:val="30"/>
        </w:rPr>
        <w:t>（二十）完成党委、管委会交办的其他各项工作。</w:t>
      </w:r>
    </w:p>
    <w:p w:rsidR="00791BA3" w:rsidRDefault="009F0159">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791BA3" w:rsidRDefault="009F0159">
      <w:pPr>
        <w:autoSpaceDE w:val="0"/>
        <w:autoSpaceDN w:val="0"/>
        <w:adjustRightInd w:val="0"/>
        <w:spacing w:line="600" w:lineRule="exact"/>
        <w:ind w:firstLine="601"/>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天津经济技术开发区发展和改革局（天津经济技术开发区统计局）内设</w:t>
      </w:r>
      <w:r>
        <w:rPr>
          <w:rFonts w:ascii="Times New Roman" w:eastAsia="仿宋_GB2312" w:hAnsi="Times New Roman" w:cs="仿宋_GB2312" w:hint="eastAsia"/>
          <w:color w:val="000000" w:themeColor="text1"/>
          <w:sz w:val="30"/>
          <w:szCs w:val="30"/>
        </w:rPr>
        <w:t>8</w:t>
      </w:r>
      <w:r>
        <w:rPr>
          <w:rFonts w:ascii="Times New Roman" w:eastAsia="仿宋_GB2312" w:hAnsi="Times New Roman" w:cs="仿宋_GB2312" w:hint="eastAsia"/>
          <w:color w:val="000000" w:themeColor="text1"/>
          <w:sz w:val="30"/>
          <w:szCs w:val="30"/>
        </w:rPr>
        <w:t>个</w:t>
      </w:r>
      <w:r>
        <w:rPr>
          <w:rFonts w:ascii="Times New Roman" w:eastAsia="仿宋_GB2312" w:hAnsi="Times New Roman" w:cs="仿宋_GB2312" w:hint="eastAsia"/>
          <w:sz w:val="30"/>
          <w:szCs w:val="30"/>
        </w:rPr>
        <w:t>职能科室，</w:t>
      </w:r>
      <w:r>
        <w:rPr>
          <w:rFonts w:ascii="Times New Roman" w:eastAsia="仿宋_GB2312" w:hAnsi="Times New Roman" w:cs="仿宋_GB2312" w:hint="eastAsia"/>
          <w:sz w:val="30"/>
          <w:szCs w:val="30"/>
        </w:rPr>
        <w:t>分别为综合业务科、经济运行科、指标核算科、投资科、产业发展规划科、区域协同发展科、双碳工作办公室、民营经济管理办公室</w:t>
      </w:r>
      <w:r>
        <w:rPr>
          <w:rFonts w:ascii="Times New Roman" w:eastAsia="仿宋_GB2312" w:hAnsi="Times New Roman" w:cs="仿宋_GB2312" w:hint="eastAsia"/>
          <w:sz w:val="30"/>
          <w:szCs w:val="30"/>
        </w:rPr>
        <w:t>。纳入天津经济技术开发区发展和改革局（天津经济技术开发区统计局）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年度部门决算编制范围的单位包括：天津经济技术开发区发展和改革局（天津经济技术开发区统计局）</w:t>
      </w:r>
      <w:r>
        <w:rPr>
          <w:rFonts w:ascii="Times New Roman" w:eastAsia="仿宋_GB2312" w:hAnsi="Times New Roman" w:cs="仿宋_GB2312" w:hint="eastAsia"/>
          <w:sz w:val="30"/>
          <w:szCs w:val="30"/>
        </w:rPr>
        <w:t>本级。</w:t>
      </w:r>
    </w:p>
    <w:p w:rsidR="00791BA3" w:rsidRDefault="00791BA3">
      <w:pPr>
        <w:autoSpaceDE w:val="0"/>
        <w:autoSpaceDN w:val="0"/>
        <w:adjustRightInd w:val="0"/>
        <w:spacing w:line="600" w:lineRule="exact"/>
        <w:ind w:firstLine="600"/>
        <w:jc w:val="left"/>
        <w:rPr>
          <w:rFonts w:ascii="Times New Roman" w:eastAsia="仿宋_GB2312" w:hAnsi="Times New Roman" w:cs="仿宋_GB2312"/>
          <w:sz w:val="30"/>
          <w:szCs w:val="30"/>
        </w:rPr>
      </w:pPr>
    </w:p>
    <w:p w:rsidR="00791BA3" w:rsidRDefault="009F0159">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791BA3" w:rsidRDefault="009F0159">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年度部门决算表</w:t>
      </w:r>
    </w:p>
    <w:p w:rsidR="00791BA3" w:rsidRDefault="00791BA3">
      <w:pPr>
        <w:autoSpaceDE w:val="0"/>
        <w:autoSpaceDN w:val="0"/>
        <w:adjustRightInd w:val="0"/>
        <w:spacing w:line="600" w:lineRule="exact"/>
        <w:jc w:val="left"/>
        <w:rPr>
          <w:rFonts w:ascii="Times New Roman" w:eastAsia="方正小标宋简体" w:hAnsi="Times New Roman" w:cs="Times New Roman"/>
          <w:kern w:val="0"/>
          <w:sz w:val="24"/>
          <w:szCs w:val="24"/>
        </w:rPr>
      </w:pPr>
    </w:p>
    <w:p w:rsidR="00791BA3" w:rsidRDefault="009F015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791BA3" w:rsidRDefault="009F015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791BA3" w:rsidRDefault="009F015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791BA3" w:rsidRDefault="009F015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791BA3" w:rsidRDefault="009F015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791BA3" w:rsidRDefault="009F015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791BA3" w:rsidRDefault="009F015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791BA3" w:rsidRDefault="009F015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791BA3" w:rsidRDefault="009F015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791BA3" w:rsidRDefault="009F015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791BA3" w:rsidRDefault="009F015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791BA3" w:rsidRDefault="00791BA3">
      <w:pPr>
        <w:widowControl/>
        <w:jc w:val="left"/>
        <w:rPr>
          <w:rFonts w:ascii="楷体" w:eastAsia="楷体" w:hAnsi="楷体" w:cs="楷体"/>
          <w:color w:val="000000"/>
          <w:kern w:val="0"/>
          <w:sz w:val="30"/>
          <w:szCs w:val="30"/>
          <w:lang w:bidi="ar"/>
        </w:rPr>
      </w:pPr>
    </w:p>
    <w:p w:rsidR="00791BA3" w:rsidRDefault="009F0159">
      <w:pPr>
        <w:widowControl/>
        <w:jc w:val="left"/>
      </w:pPr>
      <w:r>
        <w:rPr>
          <w:rFonts w:ascii="楷体" w:eastAsia="楷体" w:hAnsi="楷体" w:cs="楷体"/>
          <w:color w:val="000000" w:themeColor="text1"/>
          <w:kern w:val="0"/>
          <w:sz w:val="30"/>
          <w:szCs w:val="30"/>
          <w:lang w:bidi="ar"/>
        </w:rPr>
        <w:t>注：以上决算公开表均作为附表，附于决算公开说明文档后。</w:t>
      </w:r>
    </w:p>
    <w:p w:rsidR="00791BA3" w:rsidRDefault="009F015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kern w:val="0"/>
          <w:sz w:val="30"/>
          <w:szCs w:val="30"/>
        </w:rPr>
        <w:lastRenderedPageBreak/>
        <w:t>十二、关于空表的说明</w:t>
      </w:r>
    </w:p>
    <w:p w:rsidR="00791BA3" w:rsidRDefault="009F0159">
      <w:pPr>
        <w:autoSpaceDE w:val="0"/>
        <w:autoSpaceDN w:val="0"/>
        <w:adjustRightInd w:val="0"/>
        <w:spacing w:line="600" w:lineRule="exact"/>
        <w:ind w:firstLine="600"/>
        <w:jc w:val="left"/>
        <w:rPr>
          <w:rFonts w:ascii="Times New Roman" w:eastAsia="仿宋_GB2312" w:hAnsi="Times New Roman" w:cs="仿宋_GB2312"/>
          <w:color w:val="FF0000"/>
          <w:sz w:val="30"/>
          <w:szCs w:val="30"/>
        </w:rPr>
      </w:pPr>
      <w:r>
        <w:rPr>
          <w:rFonts w:ascii="Times New Roman" w:eastAsia="仿宋_GB2312" w:hAnsi="Times New Roman" w:cs="仿宋_GB2312" w:hint="eastAsia"/>
          <w:color w:val="000000" w:themeColor="text1"/>
          <w:sz w:val="30"/>
          <w:szCs w:val="30"/>
          <w:lang w:val="zh-CN"/>
        </w:rPr>
        <w:t>1.</w:t>
      </w:r>
      <w:r>
        <w:rPr>
          <w:rFonts w:ascii="Times New Roman" w:eastAsia="仿宋_GB2312" w:hAnsi="Times New Roman" w:cs="仿宋_GB2312" w:hint="eastAsia"/>
          <w:color w:val="000000" w:themeColor="text1"/>
          <w:sz w:val="30"/>
          <w:szCs w:val="30"/>
          <w:lang w:val="zh-CN"/>
        </w:rPr>
        <w:t>天津经济技术开发区发展和改革局（天津经济技术开发区统计局）</w:t>
      </w:r>
      <w:r>
        <w:rPr>
          <w:rFonts w:ascii="Times New Roman" w:eastAsia="仿宋_GB2312" w:hAnsi="Times New Roman" w:cs="仿宋_GB2312" w:hint="eastAsia"/>
          <w:color w:val="000000" w:themeColor="text1"/>
          <w:sz w:val="30"/>
          <w:szCs w:val="30"/>
          <w:lang w:val="zh-CN"/>
        </w:rPr>
        <w:t>2023</w:t>
      </w:r>
      <w:r>
        <w:rPr>
          <w:rFonts w:ascii="Times New Roman" w:eastAsia="仿宋_GB2312" w:hAnsi="Times New Roman" w:cs="仿宋_GB2312" w:hint="eastAsia"/>
          <w:color w:val="000000" w:themeColor="text1"/>
          <w:sz w:val="30"/>
          <w:szCs w:val="30"/>
          <w:lang w:val="zh-CN"/>
        </w:rPr>
        <w:t>年度政府性基金预算财政拨款收入支出决算表</w:t>
      </w:r>
      <w:r>
        <w:rPr>
          <w:rFonts w:ascii="Times New Roman" w:eastAsia="仿宋_GB2312" w:hAnsi="Times New Roman" w:cs="仿宋_GB2312" w:hint="eastAsia"/>
          <w:color w:val="000000" w:themeColor="text1"/>
          <w:sz w:val="30"/>
          <w:szCs w:val="30"/>
        </w:rPr>
        <w:t>为空表。</w:t>
      </w:r>
      <w:r>
        <w:rPr>
          <w:rFonts w:ascii="Times New Roman" w:eastAsia="仿宋_GB2312" w:hAnsi="Times New Roman" w:cs="仿宋_GB2312" w:hint="eastAsia"/>
          <w:color w:val="000000" w:themeColor="text1"/>
          <w:sz w:val="30"/>
          <w:szCs w:val="30"/>
          <w:lang w:val="zh-CN"/>
        </w:rPr>
        <w:br/>
      </w:r>
      <w:r>
        <w:rPr>
          <w:rFonts w:ascii="Times New Roman" w:eastAsia="仿宋_GB2312" w:hAnsi="Times New Roman" w:cs="仿宋_GB2312" w:hint="eastAsia"/>
          <w:color w:val="000000" w:themeColor="text1"/>
          <w:sz w:val="30"/>
          <w:szCs w:val="30"/>
        </w:rPr>
        <w:t xml:space="preserve">    </w:t>
      </w:r>
      <w:r>
        <w:rPr>
          <w:rFonts w:ascii="Times New Roman" w:eastAsia="仿宋_GB2312" w:hAnsi="Times New Roman" w:cs="仿宋_GB2312" w:hint="eastAsia"/>
          <w:color w:val="000000" w:themeColor="text1"/>
          <w:sz w:val="30"/>
          <w:szCs w:val="30"/>
          <w:lang w:val="zh-CN"/>
        </w:rPr>
        <w:t>2.</w:t>
      </w:r>
      <w:r>
        <w:rPr>
          <w:rFonts w:ascii="Times New Roman" w:eastAsia="仿宋_GB2312" w:hAnsi="Times New Roman" w:cs="仿宋_GB2312" w:hint="eastAsia"/>
          <w:color w:val="000000" w:themeColor="text1"/>
          <w:sz w:val="30"/>
          <w:szCs w:val="30"/>
          <w:lang w:val="zh-CN"/>
        </w:rPr>
        <w:t>天津经济技术开发区发展和改革局（天津经济技术开发区统计局）</w:t>
      </w:r>
      <w:r>
        <w:rPr>
          <w:rFonts w:ascii="Times New Roman" w:eastAsia="仿宋_GB2312" w:hAnsi="Times New Roman" w:cs="仿宋_GB2312" w:hint="eastAsia"/>
          <w:color w:val="000000" w:themeColor="text1"/>
          <w:sz w:val="30"/>
          <w:szCs w:val="30"/>
          <w:lang w:val="zh-CN"/>
        </w:rPr>
        <w:t>2023</w:t>
      </w:r>
      <w:r>
        <w:rPr>
          <w:rFonts w:ascii="Times New Roman" w:eastAsia="仿宋_GB2312" w:hAnsi="Times New Roman" w:cs="仿宋_GB2312" w:hint="eastAsia"/>
          <w:color w:val="000000" w:themeColor="text1"/>
          <w:sz w:val="30"/>
          <w:szCs w:val="30"/>
          <w:lang w:val="zh-CN"/>
        </w:rPr>
        <w:t>年度国有资本经营预算财政拨款收入支出决算表</w:t>
      </w:r>
      <w:r>
        <w:rPr>
          <w:rFonts w:ascii="Times New Roman" w:eastAsia="仿宋_GB2312" w:hAnsi="Times New Roman" w:cs="仿宋_GB2312" w:hint="eastAsia"/>
          <w:color w:val="000000" w:themeColor="text1"/>
          <w:sz w:val="30"/>
          <w:szCs w:val="30"/>
        </w:rPr>
        <w:t>为空表。</w:t>
      </w:r>
      <w:r>
        <w:rPr>
          <w:rFonts w:ascii="Times New Roman" w:eastAsia="仿宋_GB2312" w:hAnsi="Times New Roman" w:cs="仿宋_GB2312" w:hint="eastAsia"/>
          <w:color w:val="000000" w:themeColor="text1"/>
          <w:sz w:val="30"/>
          <w:szCs w:val="30"/>
          <w:lang w:val="zh-CN"/>
        </w:rPr>
        <w:br/>
      </w:r>
      <w:r>
        <w:rPr>
          <w:rFonts w:ascii="Times New Roman" w:eastAsia="仿宋_GB2312" w:hAnsi="Times New Roman" w:cs="仿宋_GB2312" w:hint="eastAsia"/>
          <w:color w:val="000000" w:themeColor="text1"/>
          <w:sz w:val="30"/>
          <w:szCs w:val="30"/>
        </w:rPr>
        <w:t xml:space="preserve">  </w:t>
      </w:r>
    </w:p>
    <w:p w:rsidR="00791BA3" w:rsidRDefault="009F0159">
      <w:pPr>
        <w:rPr>
          <w:rFonts w:ascii="Times New Roman" w:eastAsia="仿宋_GB2312" w:hAnsi="Times New Roman" w:cs="仿宋_GB2312"/>
          <w:sz w:val="30"/>
          <w:szCs w:val="30"/>
        </w:rPr>
      </w:pPr>
      <w:r>
        <w:rPr>
          <w:rFonts w:ascii="Times New Roman" w:eastAsia="仿宋_GB2312" w:hAnsi="Times New Roman" w:cs="仿宋_GB2312" w:hint="eastAsia"/>
          <w:sz w:val="30"/>
          <w:szCs w:val="30"/>
        </w:rPr>
        <w:br w:type="page"/>
      </w:r>
    </w:p>
    <w:p w:rsidR="00791BA3" w:rsidRDefault="009F0159">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第三部分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年度部门决算情况说明</w:t>
      </w:r>
    </w:p>
    <w:p w:rsidR="00791BA3" w:rsidRDefault="00791BA3">
      <w:pPr>
        <w:autoSpaceDE w:val="0"/>
        <w:autoSpaceDN w:val="0"/>
        <w:adjustRightInd w:val="0"/>
        <w:spacing w:line="580" w:lineRule="exact"/>
        <w:ind w:firstLine="600"/>
        <w:jc w:val="left"/>
        <w:rPr>
          <w:rFonts w:ascii="Times New Roman" w:eastAsia="黑体" w:hAnsi="Times New Roman" w:cs="黑体"/>
          <w:sz w:val="30"/>
          <w:szCs w:val="30"/>
          <w:lang w:val="zh-CN"/>
        </w:rPr>
      </w:pPr>
    </w:p>
    <w:p w:rsidR="00791BA3" w:rsidRDefault="009F015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791BA3" w:rsidRDefault="009F0159">
      <w:pPr>
        <w:autoSpaceDE w:val="0"/>
        <w:autoSpaceDN w:val="0"/>
        <w:adjustRightInd w:val="0"/>
        <w:spacing w:line="600" w:lineRule="exact"/>
        <w:ind w:firstLine="600"/>
        <w:jc w:val="left"/>
        <w:rPr>
          <w:rFonts w:ascii="Times New Roman" w:eastAsia="仿宋_GB2312" w:hAnsi="Times New Roman" w:cs="仿宋_GB2312"/>
          <w:color w:val="000000" w:themeColor="text1"/>
          <w:sz w:val="30"/>
          <w:szCs w:val="30"/>
        </w:rPr>
      </w:pPr>
      <w:r>
        <w:rPr>
          <w:rFonts w:ascii="Times New Roman" w:eastAsia="仿宋_GB2312" w:hAnsi="Times New Roman" w:cs="仿宋_GB2312" w:hint="eastAsia"/>
          <w:sz w:val="30"/>
          <w:szCs w:val="30"/>
          <w:lang w:val="zh-CN"/>
        </w:rPr>
        <w:t>天津经济技术开发区发展和改革局（天津经济技术开发区统计局）</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Times New Roman" w:hint="eastAsia"/>
          <w:sz w:val="30"/>
          <w:szCs w:val="30"/>
          <w:lang w:val="zh-CN"/>
        </w:rPr>
        <w:t>81,289,406.78</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w:t>
      </w:r>
      <w:r>
        <w:rPr>
          <w:rFonts w:ascii="Times New Roman" w:eastAsia="仿宋_GB2312" w:hAnsi="Times New Roman" w:cs="仿宋_GB2312" w:hint="eastAsia"/>
          <w:color w:val="000000" w:themeColor="text1"/>
          <w:sz w:val="30"/>
          <w:szCs w:val="30"/>
        </w:rPr>
        <w:t>增加</w:t>
      </w:r>
      <w:r>
        <w:rPr>
          <w:rFonts w:ascii="Times New Roman" w:eastAsia="仿宋_GB2312" w:hAnsi="Times New Roman" w:cs="仿宋_GB2312" w:hint="eastAsia"/>
          <w:color w:val="000000" w:themeColor="text1"/>
          <w:sz w:val="30"/>
          <w:szCs w:val="30"/>
        </w:rPr>
        <w:t>24,955,751.37</w:t>
      </w:r>
      <w:r>
        <w:rPr>
          <w:rFonts w:ascii="Times New Roman" w:eastAsia="仿宋_GB2312" w:hAnsi="Times New Roman" w:cs="仿宋_GB2312" w:hint="eastAsia"/>
          <w:sz w:val="30"/>
          <w:szCs w:val="30"/>
        </w:rPr>
        <w:t>元，</w:t>
      </w:r>
      <w:r>
        <w:rPr>
          <w:rFonts w:ascii="Times New Roman" w:eastAsia="仿宋_GB2312" w:hAnsi="Times New Roman" w:cs="仿宋_GB2312" w:hint="eastAsia"/>
          <w:color w:val="000000" w:themeColor="text1"/>
          <w:sz w:val="30"/>
          <w:szCs w:val="30"/>
        </w:rPr>
        <w:t>增长</w:t>
      </w:r>
      <w:r>
        <w:rPr>
          <w:rFonts w:ascii="Times New Roman" w:eastAsia="仿宋_GB2312" w:hAnsi="Times New Roman" w:cs="仿宋_GB2312" w:hint="eastAsia"/>
          <w:color w:val="000000" w:themeColor="text1"/>
          <w:sz w:val="30"/>
          <w:szCs w:val="30"/>
        </w:rPr>
        <w:t>44.3</w:t>
      </w:r>
      <w:r>
        <w:rPr>
          <w:rFonts w:ascii="Times New Roman" w:eastAsia="仿宋_GB2312" w:hAnsi="Times New Roman" w:cs="仿宋_GB2312" w:hint="eastAsia"/>
          <w:color w:val="000000" w:themeColor="text1"/>
          <w:sz w:val="30"/>
          <w:szCs w:val="30"/>
        </w:rPr>
        <w:t>%</w:t>
      </w:r>
      <w:r>
        <w:rPr>
          <w:rFonts w:ascii="Times New Roman" w:eastAsia="仿宋_GB2312" w:hAnsi="Times New Roman" w:cs="仿宋_GB2312" w:hint="eastAsia"/>
          <w:color w:val="000000" w:themeColor="text1"/>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color w:val="000000" w:themeColor="text1"/>
          <w:sz w:val="30"/>
          <w:szCs w:val="30"/>
        </w:rPr>
        <w:t>调整后预算增加</w:t>
      </w:r>
      <w:r>
        <w:rPr>
          <w:rFonts w:ascii="Times New Roman" w:eastAsia="仿宋_GB2312" w:hAnsi="Times New Roman" w:cs="仿宋_GB2312" w:hint="eastAsia"/>
          <w:color w:val="000000" w:themeColor="text1"/>
          <w:sz w:val="30"/>
          <w:szCs w:val="30"/>
        </w:rPr>
        <w:t>3</w:t>
      </w:r>
      <w:r>
        <w:rPr>
          <w:rFonts w:ascii="Times New Roman" w:eastAsia="仿宋_GB2312" w:hAnsi="Times New Roman" w:cs="仿宋_GB2312" w:hint="eastAsia"/>
          <w:color w:val="000000" w:themeColor="text1"/>
          <w:sz w:val="30"/>
          <w:szCs w:val="30"/>
        </w:rPr>
        <w:t>项中央预算专项资金计划，</w:t>
      </w:r>
      <w:r>
        <w:rPr>
          <w:rFonts w:ascii="Times New Roman" w:eastAsia="仿宋_GB2312" w:hAnsi="Times New Roman" w:cs="仿宋_GB2312" w:hint="eastAsia"/>
          <w:color w:val="000000" w:themeColor="text1"/>
          <w:sz w:val="30"/>
          <w:szCs w:val="30"/>
        </w:rPr>
        <w:t>3</w:t>
      </w:r>
      <w:r>
        <w:rPr>
          <w:rFonts w:ascii="Times New Roman" w:eastAsia="仿宋_GB2312" w:hAnsi="Times New Roman" w:cs="仿宋_GB2312" w:hint="eastAsia"/>
          <w:color w:val="000000" w:themeColor="text1"/>
          <w:sz w:val="30"/>
          <w:szCs w:val="30"/>
        </w:rPr>
        <w:t>项目支出</w:t>
      </w:r>
      <w:r>
        <w:rPr>
          <w:rFonts w:ascii="Times New Roman" w:eastAsia="仿宋_GB2312" w:hAnsi="Times New Roman" w:cs="仿宋_GB2312" w:hint="eastAsia"/>
          <w:color w:val="000000" w:themeColor="text1"/>
          <w:sz w:val="30"/>
          <w:szCs w:val="30"/>
        </w:rPr>
        <w:t>45,985,000</w:t>
      </w:r>
      <w:r>
        <w:rPr>
          <w:rFonts w:ascii="Times New Roman" w:eastAsia="仿宋_GB2312" w:hAnsi="Times New Roman" w:cs="仿宋_GB2312" w:hint="eastAsia"/>
          <w:color w:val="000000" w:themeColor="text1"/>
          <w:sz w:val="30"/>
          <w:szCs w:val="30"/>
        </w:rPr>
        <w:t>元。</w:t>
      </w:r>
    </w:p>
    <w:p w:rsidR="00791BA3" w:rsidRDefault="009F015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791BA3" w:rsidRDefault="009F0159">
      <w:pPr>
        <w:autoSpaceDE w:val="0"/>
        <w:autoSpaceDN w:val="0"/>
        <w:adjustRightInd w:val="0"/>
        <w:spacing w:line="600" w:lineRule="exact"/>
        <w:ind w:firstLine="600"/>
        <w:jc w:val="left"/>
        <w:rPr>
          <w:rFonts w:ascii="Times New Roman" w:eastAsia="仿宋_GB2312" w:hAnsi="Times New Roman" w:cs="仿宋_GB2312"/>
          <w:color w:val="000000" w:themeColor="text1"/>
          <w:sz w:val="30"/>
          <w:szCs w:val="30"/>
        </w:rPr>
      </w:pPr>
      <w:r>
        <w:rPr>
          <w:rFonts w:ascii="Times New Roman" w:eastAsia="仿宋_GB2312" w:hAnsi="Times New Roman" w:cs="仿宋_GB2312" w:hint="eastAsia"/>
          <w:sz w:val="30"/>
          <w:szCs w:val="30"/>
        </w:rPr>
        <w:t>天津经济技术开发区发展和改革局（天津经济技术开发区统计局）</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lang w:val="zh-CN"/>
        </w:rPr>
        <w:t>81,289,406.78</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w:t>
      </w:r>
      <w:r>
        <w:rPr>
          <w:rFonts w:ascii="Times New Roman" w:eastAsia="仿宋_GB2312" w:hAnsi="Times New Roman" w:cs="仿宋_GB2312" w:hint="eastAsia"/>
          <w:color w:val="000000" w:themeColor="text1"/>
          <w:sz w:val="30"/>
          <w:szCs w:val="30"/>
        </w:rPr>
        <w:t>增加</w:t>
      </w:r>
      <w:r>
        <w:rPr>
          <w:rFonts w:ascii="Times New Roman" w:eastAsia="仿宋_GB2312" w:hAnsi="Times New Roman" w:cs="仿宋_GB2312" w:hint="eastAsia"/>
          <w:color w:val="000000" w:themeColor="text1"/>
          <w:sz w:val="30"/>
          <w:szCs w:val="30"/>
        </w:rPr>
        <w:t>24,955,751.37</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color w:val="000000" w:themeColor="text1"/>
          <w:sz w:val="30"/>
          <w:szCs w:val="30"/>
        </w:rPr>
        <w:t>调整后预算增加</w:t>
      </w:r>
      <w:r>
        <w:rPr>
          <w:rFonts w:ascii="Times New Roman" w:eastAsia="仿宋_GB2312" w:hAnsi="Times New Roman" w:cs="仿宋_GB2312" w:hint="eastAsia"/>
          <w:color w:val="000000" w:themeColor="text1"/>
          <w:sz w:val="30"/>
          <w:szCs w:val="30"/>
        </w:rPr>
        <w:t>3</w:t>
      </w:r>
      <w:r>
        <w:rPr>
          <w:rFonts w:ascii="Times New Roman" w:eastAsia="仿宋_GB2312" w:hAnsi="Times New Roman" w:cs="仿宋_GB2312" w:hint="eastAsia"/>
          <w:color w:val="000000" w:themeColor="text1"/>
          <w:sz w:val="30"/>
          <w:szCs w:val="30"/>
        </w:rPr>
        <w:t>项中央预算专项资金计划，</w:t>
      </w:r>
      <w:r>
        <w:rPr>
          <w:rFonts w:ascii="Times New Roman" w:eastAsia="仿宋_GB2312" w:hAnsi="Times New Roman" w:cs="仿宋_GB2312" w:hint="eastAsia"/>
          <w:color w:val="000000" w:themeColor="text1"/>
          <w:sz w:val="30"/>
          <w:szCs w:val="30"/>
        </w:rPr>
        <w:t>3</w:t>
      </w:r>
      <w:r>
        <w:rPr>
          <w:rFonts w:ascii="Times New Roman" w:eastAsia="仿宋_GB2312" w:hAnsi="Times New Roman" w:cs="仿宋_GB2312" w:hint="eastAsia"/>
          <w:color w:val="000000" w:themeColor="text1"/>
          <w:sz w:val="30"/>
          <w:szCs w:val="30"/>
        </w:rPr>
        <w:t>项目支出</w:t>
      </w:r>
      <w:r>
        <w:rPr>
          <w:rFonts w:ascii="Times New Roman" w:eastAsia="仿宋_GB2312" w:hAnsi="Times New Roman" w:cs="仿宋_GB2312" w:hint="eastAsia"/>
          <w:color w:val="000000" w:themeColor="text1"/>
          <w:sz w:val="30"/>
          <w:szCs w:val="30"/>
        </w:rPr>
        <w:t>45,985,000</w:t>
      </w:r>
      <w:r>
        <w:rPr>
          <w:rFonts w:ascii="Times New Roman" w:eastAsia="仿宋_GB2312" w:hAnsi="Times New Roman" w:cs="仿宋_GB2312" w:hint="eastAsia"/>
          <w:color w:val="000000" w:themeColor="text1"/>
          <w:sz w:val="30"/>
          <w:szCs w:val="30"/>
        </w:rPr>
        <w:t>元。</w:t>
      </w:r>
    </w:p>
    <w:p w:rsidR="00791BA3" w:rsidRDefault="009F0159">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81,289,406.78</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100.0</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rsidR="00791BA3" w:rsidRDefault="009F015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791BA3" w:rsidRDefault="009F0159">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天津经济技术开发区发展和改革局（天津经济技术开发区统计局）</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Times New Roman" w:hint="eastAsia"/>
          <w:sz w:val="30"/>
          <w:szCs w:val="30"/>
          <w:lang w:val="zh-CN"/>
        </w:rPr>
        <w:t>81,289,406.78</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w:t>
      </w:r>
      <w:r>
        <w:rPr>
          <w:rFonts w:ascii="Times New Roman" w:eastAsia="仿宋_GB2312" w:hAnsi="Times New Roman" w:cs="仿宋_GB2312" w:hint="eastAsia"/>
          <w:color w:val="000000" w:themeColor="text1"/>
          <w:sz w:val="30"/>
          <w:szCs w:val="30"/>
        </w:rPr>
        <w:t>增加</w:t>
      </w:r>
      <w:r>
        <w:rPr>
          <w:rFonts w:ascii="Times New Roman" w:eastAsia="仿宋_GB2312" w:hAnsi="Times New Roman" w:cs="仿宋_GB2312" w:hint="eastAsia"/>
          <w:color w:val="000000" w:themeColor="text1"/>
          <w:sz w:val="30"/>
          <w:szCs w:val="30"/>
        </w:rPr>
        <w:t>24,955,751.37</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color w:val="000000" w:themeColor="text1"/>
          <w:sz w:val="30"/>
          <w:szCs w:val="30"/>
        </w:rPr>
        <w:t>调整后预算增加</w:t>
      </w:r>
      <w:r>
        <w:rPr>
          <w:rFonts w:ascii="Times New Roman" w:eastAsia="仿宋_GB2312" w:hAnsi="Times New Roman" w:cs="仿宋_GB2312" w:hint="eastAsia"/>
          <w:color w:val="000000" w:themeColor="text1"/>
          <w:sz w:val="30"/>
          <w:szCs w:val="30"/>
        </w:rPr>
        <w:t>3</w:t>
      </w:r>
      <w:r>
        <w:rPr>
          <w:rFonts w:ascii="Times New Roman" w:eastAsia="仿宋_GB2312" w:hAnsi="Times New Roman" w:cs="仿宋_GB2312" w:hint="eastAsia"/>
          <w:color w:val="000000" w:themeColor="text1"/>
          <w:sz w:val="30"/>
          <w:szCs w:val="30"/>
        </w:rPr>
        <w:t>项中央预算专项资金计划，</w:t>
      </w:r>
      <w:r>
        <w:rPr>
          <w:rFonts w:ascii="Times New Roman" w:eastAsia="仿宋_GB2312" w:hAnsi="Times New Roman" w:cs="仿宋_GB2312" w:hint="eastAsia"/>
          <w:color w:val="000000" w:themeColor="text1"/>
          <w:sz w:val="30"/>
          <w:szCs w:val="30"/>
        </w:rPr>
        <w:t>3</w:t>
      </w:r>
      <w:r>
        <w:rPr>
          <w:rFonts w:ascii="Times New Roman" w:eastAsia="仿宋_GB2312" w:hAnsi="Times New Roman" w:cs="仿宋_GB2312" w:hint="eastAsia"/>
          <w:color w:val="000000" w:themeColor="text1"/>
          <w:sz w:val="30"/>
          <w:szCs w:val="30"/>
        </w:rPr>
        <w:t>项目支出</w:t>
      </w:r>
      <w:r>
        <w:rPr>
          <w:rFonts w:ascii="Times New Roman" w:eastAsia="仿宋_GB2312" w:hAnsi="Times New Roman" w:cs="仿宋_GB2312" w:hint="eastAsia"/>
          <w:color w:val="000000" w:themeColor="text1"/>
          <w:sz w:val="30"/>
          <w:szCs w:val="30"/>
        </w:rPr>
        <w:t>45,985,000</w:t>
      </w:r>
      <w:r>
        <w:rPr>
          <w:rFonts w:ascii="Times New Roman" w:eastAsia="仿宋_GB2312" w:hAnsi="Times New Roman" w:cs="仿宋_GB2312" w:hint="eastAsia"/>
          <w:color w:val="000000" w:themeColor="text1"/>
          <w:sz w:val="30"/>
          <w:szCs w:val="30"/>
        </w:rPr>
        <w:t>元。</w:t>
      </w:r>
    </w:p>
    <w:p w:rsidR="00791BA3" w:rsidRDefault="009F0159">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11,303,027.43</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13.91</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w:t>
      </w:r>
    </w:p>
    <w:p w:rsidR="00791BA3" w:rsidRDefault="009F0159">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lastRenderedPageBreak/>
        <w:t>项目支出</w:t>
      </w:r>
      <w:r>
        <w:rPr>
          <w:rFonts w:ascii="Times New Roman" w:eastAsia="仿宋_GB2312" w:hAnsi="Times New Roman" w:cs="仿宋_GB2312" w:hint="eastAsia"/>
          <w:sz w:val="30"/>
          <w:szCs w:val="30"/>
        </w:rPr>
        <w:t>69,986,379.35</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86.</w:t>
      </w:r>
      <w:r>
        <w:rPr>
          <w:rFonts w:ascii="Times New Roman" w:eastAsia="仿宋_GB2312" w:hAnsi="Times New Roman" w:cs="仿宋_GB2312" w:hint="eastAsia"/>
          <w:sz w:val="30"/>
          <w:szCs w:val="30"/>
        </w:rPr>
        <w:t>09</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w:t>
      </w:r>
    </w:p>
    <w:p w:rsidR="00791BA3" w:rsidRDefault="00791BA3">
      <w:pPr>
        <w:autoSpaceDE w:val="0"/>
        <w:autoSpaceDN w:val="0"/>
        <w:adjustRightInd w:val="0"/>
        <w:spacing w:line="580" w:lineRule="exact"/>
        <w:ind w:firstLine="600"/>
        <w:jc w:val="left"/>
        <w:rPr>
          <w:rFonts w:ascii="Times New Roman" w:eastAsia="仿宋_GB2312" w:hAnsi="Times New Roman" w:cs="仿宋_GB2312"/>
          <w:sz w:val="30"/>
          <w:szCs w:val="30"/>
        </w:rPr>
      </w:pPr>
    </w:p>
    <w:p w:rsidR="00791BA3" w:rsidRDefault="009F015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791BA3" w:rsidRDefault="009F0159">
      <w:pPr>
        <w:autoSpaceDE w:val="0"/>
        <w:autoSpaceDN w:val="0"/>
        <w:adjustRightInd w:val="0"/>
        <w:spacing w:line="600" w:lineRule="exact"/>
        <w:ind w:firstLine="600"/>
        <w:jc w:val="left"/>
        <w:rPr>
          <w:rFonts w:ascii="Times New Roman" w:eastAsia="仿宋_GB2312" w:hAnsi="Times New Roman" w:cs="仿宋_GB2312"/>
          <w:color w:val="FF0000"/>
          <w:sz w:val="30"/>
          <w:szCs w:val="30"/>
        </w:rPr>
      </w:pPr>
      <w:r>
        <w:rPr>
          <w:rFonts w:ascii="Times New Roman" w:eastAsia="仿宋_GB2312" w:hAnsi="Times New Roman" w:cs="仿宋_GB2312" w:hint="eastAsia"/>
          <w:sz w:val="30"/>
          <w:szCs w:val="30"/>
        </w:rPr>
        <w:t>天津经济技术开发区发展和改革局（天津经济技术开发区统计局）</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81,289,406.78</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w:t>
      </w:r>
      <w:r>
        <w:rPr>
          <w:rFonts w:ascii="Times New Roman" w:eastAsia="仿宋_GB2312" w:hAnsi="Times New Roman" w:cs="仿宋_GB2312" w:hint="eastAsia"/>
          <w:sz w:val="30"/>
          <w:szCs w:val="30"/>
        </w:rPr>
        <w:t>增加</w:t>
      </w:r>
      <w:r>
        <w:rPr>
          <w:rFonts w:ascii="Times New Roman" w:eastAsia="仿宋_GB2312" w:hAnsi="Times New Roman" w:cs="仿宋_GB2312" w:hint="eastAsia"/>
          <w:sz w:val="30"/>
          <w:szCs w:val="30"/>
        </w:rPr>
        <w:t>24,955,751.37</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sz w:val="30"/>
          <w:szCs w:val="30"/>
        </w:rPr>
        <w:t>44.3</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color w:val="000000" w:themeColor="text1"/>
          <w:sz w:val="30"/>
          <w:szCs w:val="30"/>
        </w:rPr>
        <w:t>调整后预算增加</w:t>
      </w:r>
      <w:r>
        <w:rPr>
          <w:rFonts w:ascii="Times New Roman" w:eastAsia="仿宋_GB2312" w:hAnsi="Times New Roman" w:cs="仿宋_GB2312" w:hint="eastAsia"/>
          <w:color w:val="000000" w:themeColor="text1"/>
          <w:sz w:val="30"/>
          <w:szCs w:val="30"/>
        </w:rPr>
        <w:t>3</w:t>
      </w:r>
      <w:r>
        <w:rPr>
          <w:rFonts w:ascii="Times New Roman" w:eastAsia="仿宋_GB2312" w:hAnsi="Times New Roman" w:cs="仿宋_GB2312" w:hint="eastAsia"/>
          <w:color w:val="000000" w:themeColor="text1"/>
          <w:sz w:val="30"/>
          <w:szCs w:val="30"/>
        </w:rPr>
        <w:t>项中央预算专项资金计划，</w:t>
      </w:r>
      <w:r>
        <w:rPr>
          <w:rFonts w:ascii="Times New Roman" w:eastAsia="仿宋_GB2312" w:hAnsi="Times New Roman" w:cs="仿宋_GB2312" w:hint="eastAsia"/>
          <w:color w:val="000000" w:themeColor="text1"/>
          <w:sz w:val="30"/>
          <w:szCs w:val="30"/>
        </w:rPr>
        <w:t>3</w:t>
      </w:r>
      <w:r>
        <w:rPr>
          <w:rFonts w:ascii="Times New Roman" w:eastAsia="仿宋_GB2312" w:hAnsi="Times New Roman" w:cs="仿宋_GB2312" w:hint="eastAsia"/>
          <w:color w:val="000000" w:themeColor="text1"/>
          <w:sz w:val="30"/>
          <w:szCs w:val="30"/>
        </w:rPr>
        <w:t>项目支出</w:t>
      </w:r>
      <w:r>
        <w:rPr>
          <w:rFonts w:ascii="Times New Roman" w:eastAsia="仿宋_GB2312" w:hAnsi="Times New Roman" w:cs="仿宋_GB2312" w:hint="eastAsia"/>
          <w:color w:val="000000" w:themeColor="text1"/>
          <w:sz w:val="30"/>
          <w:szCs w:val="30"/>
        </w:rPr>
        <w:t>45,985,000</w:t>
      </w:r>
      <w:r>
        <w:rPr>
          <w:rFonts w:ascii="Times New Roman" w:eastAsia="仿宋_GB2312" w:hAnsi="Times New Roman" w:cs="仿宋_GB2312" w:hint="eastAsia"/>
          <w:color w:val="000000" w:themeColor="text1"/>
          <w:sz w:val="30"/>
          <w:szCs w:val="30"/>
        </w:rPr>
        <w:t>元。</w:t>
      </w:r>
    </w:p>
    <w:p w:rsidR="00791BA3" w:rsidRDefault="009F015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791BA3" w:rsidRDefault="009F0159">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791BA3" w:rsidRDefault="009F0159">
      <w:pPr>
        <w:autoSpaceDE w:val="0"/>
        <w:autoSpaceDN w:val="0"/>
        <w:adjustRightInd w:val="0"/>
        <w:spacing w:line="600" w:lineRule="exact"/>
        <w:ind w:firstLine="600"/>
        <w:jc w:val="left"/>
        <w:rPr>
          <w:rFonts w:ascii="Times New Roman" w:eastAsia="仿宋_GB2312" w:hAnsi="Times New Roman" w:cs="仿宋_GB2312"/>
          <w:color w:val="FF0000"/>
          <w:sz w:val="30"/>
          <w:szCs w:val="30"/>
        </w:rPr>
      </w:pPr>
      <w:r>
        <w:rPr>
          <w:rFonts w:ascii="Times New Roman" w:eastAsia="仿宋_GB2312" w:hAnsi="Times New Roman" w:cs="仿宋_GB2312" w:hint="eastAsia"/>
          <w:color w:val="000000" w:themeColor="text1"/>
          <w:sz w:val="30"/>
          <w:szCs w:val="30"/>
        </w:rPr>
        <w:t>天津经济技术开发区发展和改革局（天津经济技术开发区统计局）</w:t>
      </w:r>
      <w:r>
        <w:rPr>
          <w:rFonts w:ascii="Times New Roman" w:eastAsia="仿宋_GB2312" w:hAnsi="Times New Roman" w:cs="仿宋_GB2312" w:hint="eastAsia"/>
          <w:color w:val="000000" w:themeColor="text1"/>
          <w:sz w:val="30"/>
          <w:szCs w:val="30"/>
        </w:rPr>
        <w:t>2023</w:t>
      </w:r>
      <w:r>
        <w:rPr>
          <w:rFonts w:ascii="Times New Roman" w:eastAsia="仿宋_GB2312" w:hAnsi="Times New Roman" w:cs="仿宋_GB2312" w:hint="eastAsia"/>
          <w:color w:val="000000" w:themeColor="text1"/>
          <w:sz w:val="30"/>
          <w:szCs w:val="30"/>
        </w:rPr>
        <w:t>年度部门决算一般公共预算财政拨款支出合计</w:t>
      </w:r>
      <w:r>
        <w:rPr>
          <w:rFonts w:ascii="Times New Roman" w:eastAsia="仿宋_GB2312" w:hAnsi="Times New Roman" w:cs="仿宋_GB2312" w:hint="eastAsia"/>
          <w:color w:val="000000" w:themeColor="text1"/>
          <w:sz w:val="30"/>
          <w:szCs w:val="30"/>
        </w:rPr>
        <w:t>81,289,406.78</w:t>
      </w:r>
      <w:r>
        <w:rPr>
          <w:rFonts w:ascii="Times New Roman" w:eastAsia="仿宋_GB2312" w:hAnsi="Times New Roman" w:cs="仿宋_GB2312" w:hint="eastAsia"/>
          <w:color w:val="000000" w:themeColor="text1"/>
          <w:sz w:val="30"/>
          <w:szCs w:val="30"/>
        </w:rPr>
        <w:t>元，占本年支出合计的</w:t>
      </w:r>
      <w:r>
        <w:rPr>
          <w:rFonts w:ascii="Times New Roman" w:eastAsia="仿宋_GB2312" w:hAnsi="Times New Roman" w:cs="仿宋_GB2312" w:hint="eastAsia"/>
          <w:color w:val="000000" w:themeColor="text1"/>
          <w:sz w:val="30"/>
          <w:szCs w:val="30"/>
        </w:rPr>
        <w:t>100.0%</w:t>
      </w:r>
      <w:r>
        <w:rPr>
          <w:rFonts w:ascii="Times New Roman" w:eastAsia="仿宋_GB2312" w:hAnsi="Times New Roman" w:cs="仿宋_GB2312" w:hint="eastAsia"/>
          <w:color w:val="000000" w:themeColor="text1"/>
          <w:sz w:val="30"/>
          <w:szCs w:val="30"/>
        </w:rPr>
        <w:t>，与</w:t>
      </w:r>
      <w:r>
        <w:rPr>
          <w:rFonts w:ascii="Times New Roman" w:eastAsia="仿宋_GB2312" w:hAnsi="Times New Roman" w:cs="仿宋_GB2312" w:hint="eastAsia"/>
          <w:color w:val="000000" w:themeColor="text1"/>
          <w:sz w:val="30"/>
          <w:szCs w:val="30"/>
        </w:rPr>
        <w:t>2022</w:t>
      </w:r>
      <w:r>
        <w:rPr>
          <w:rFonts w:ascii="Times New Roman" w:eastAsia="仿宋_GB2312" w:hAnsi="Times New Roman" w:cs="仿宋_GB2312" w:hint="eastAsia"/>
          <w:color w:val="000000" w:themeColor="text1"/>
          <w:sz w:val="30"/>
          <w:szCs w:val="30"/>
        </w:rPr>
        <w:t>年度相比，一般公共预算财政拨款支出增加</w:t>
      </w:r>
      <w:r>
        <w:rPr>
          <w:rFonts w:ascii="Times New Roman" w:eastAsia="仿宋_GB2312" w:hAnsi="Times New Roman" w:cs="仿宋_GB2312" w:hint="eastAsia"/>
          <w:color w:val="000000" w:themeColor="text1"/>
          <w:sz w:val="30"/>
          <w:szCs w:val="30"/>
        </w:rPr>
        <w:t>24,955,751.37</w:t>
      </w:r>
      <w:r>
        <w:rPr>
          <w:rFonts w:ascii="Times New Roman" w:eastAsia="仿宋_GB2312" w:hAnsi="Times New Roman" w:cs="仿宋_GB2312" w:hint="eastAsia"/>
          <w:color w:val="000000" w:themeColor="text1"/>
          <w:sz w:val="30"/>
          <w:szCs w:val="30"/>
        </w:rPr>
        <w:t>元，增长</w:t>
      </w:r>
      <w:r>
        <w:rPr>
          <w:rFonts w:ascii="Times New Roman" w:eastAsia="仿宋_GB2312" w:hAnsi="Times New Roman" w:cs="仿宋_GB2312" w:hint="eastAsia"/>
          <w:color w:val="000000" w:themeColor="text1"/>
          <w:sz w:val="30"/>
          <w:szCs w:val="30"/>
        </w:rPr>
        <w:t>44.3%</w:t>
      </w:r>
      <w:r>
        <w:rPr>
          <w:rFonts w:ascii="Times New Roman" w:eastAsia="仿宋_GB2312" w:hAnsi="Times New Roman" w:cs="仿宋_GB2312" w:hint="eastAsia"/>
          <w:color w:val="000000" w:themeColor="text1"/>
          <w:sz w:val="30"/>
          <w:szCs w:val="30"/>
        </w:rPr>
        <w:t>，主要原因是：</w:t>
      </w:r>
      <w:r>
        <w:rPr>
          <w:rFonts w:ascii="Times New Roman" w:eastAsia="仿宋_GB2312" w:hAnsi="Times New Roman" w:cs="仿宋_GB2312" w:hint="eastAsia"/>
          <w:color w:val="000000" w:themeColor="text1"/>
          <w:sz w:val="30"/>
          <w:szCs w:val="30"/>
        </w:rPr>
        <w:t>调整后预算增加</w:t>
      </w:r>
      <w:r>
        <w:rPr>
          <w:rFonts w:ascii="Times New Roman" w:eastAsia="仿宋_GB2312" w:hAnsi="Times New Roman" w:cs="仿宋_GB2312" w:hint="eastAsia"/>
          <w:color w:val="000000" w:themeColor="text1"/>
          <w:sz w:val="30"/>
          <w:szCs w:val="30"/>
        </w:rPr>
        <w:t>3</w:t>
      </w:r>
      <w:r>
        <w:rPr>
          <w:rFonts w:ascii="Times New Roman" w:eastAsia="仿宋_GB2312" w:hAnsi="Times New Roman" w:cs="仿宋_GB2312" w:hint="eastAsia"/>
          <w:color w:val="000000" w:themeColor="text1"/>
          <w:sz w:val="30"/>
          <w:szCs w:val="30"/>
        </w:rPr>
        <w:t>项中央预算专项资金计划，</w:t>
      </w:r>
      <w:r>
        <w:rPr>
          <w:rFonts w:ascii="Times New Roman" w:eastAsia="仿宋_GB2312" w:hAnsi="Times New Roman" w:cs="仿宋_GB2312" w:hint="eastAsia"/>
          <w:color w:val="000000" w:themeColor="text1"/>
          <w:sz w:val="30"/>
          <w:szCs w:val="30"/>
        </w:rPr>
        <w:t>3</w:t>
      </w:r>
      <w:r>
        <w:rPr>
          <w:rFonts w:ascii="Times New Roman" w:eastAsia="仿宋_GB2312" w:hAnsi="Times New Roman" w:cs="仿宋_GB2312" w:hint="eastAsia"/>
          <w:color w:val="000000" w:themeColor="text1"/>
          <w:sz w:val="30"/>
          <w:szCs w:val="30"/>
        </w:rPr>
        <w:t>项目支出</w:t>
      </w:r>
      <w:r>
        <w:rPr>
          <w:rFonts w:ascii="Times New Roman" w:eastAsia="仿宋_GB2312" w:hAnsi="Times New Roman" w:cs="仿宋_GB2312" w:hint="eastAsia"/>
          <w:color w:val="000000" w:themeColor="text1"/>
          <w:sz w:val="30"/>
          <w:szCs w:val="30"/>
        </w:rPr>
        <w:t>45,985,000</w:t>
      </w:r>
      <w:r>
        <w:rPr>
          <w:rFonts w:ascii="Times New Roman" w:eastAsia="仿宋_GB2312" w:hAnsi="Times New Roman" w:cs="仿宋_GB2312" w:hint="eastAsia"/>
          <w:color w:val="000000" w:themeColor="text1"/>
          <w:sz w:val="30"/>
          <w:szCs w:val="30"/>
        </w:rPr>
        <w:t>元。</w:t>
      </w:r>
    </w:p>
    <w:p w:rsidR="00791BA3" w:rsidRDefault="009F0159">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791BA3" w:rsidRDefault="009F0159">
      <w:pPr>
        <w:autoSpaceDE w:val="0"/>
        <w:autoSpaceDN w:val="0"/>
        <w:adjustRightInd w:val="0"/>
        <w:spacing w:line="600" w:lineRule="exact"/>
        <w:ind w:firstLine="720"/>
        <w:jc w:val="left"/>
        <w:rPr>
          <w:rFonts w:ascii="Times New Roman" w:eastAsia="仿宋_GB2312" w:hAnsi="Times New Roman" w:cs="仿宋_GB2312"/>
          <w:color w:val="000000" w:themeColor="text1"/>
          <w:sz w:val="30"/>
          <w:szCs w:val="30"/>
        </w:rPr>
      </w:pPr>
      <w:r>
        <w:rPr>
          <w:rFonts w:ascii="Times New Roman" w:eastAsia="仿宋_GB2312" w:hAnsi="Times New Roman" w:cs="仿宋_GB2312" w:hint="eastAsia"/>
          <w:color w:val="000000" w:themeColor="text1"/>
          <w:sz w:val="30"/>
          <w:szCs w:val="30"/>
        </w:rPr>
        <w:t>2023</w:t>
      </w:r>
      <w:r>
        <w:rPr>
          <w:rFonts w:ascii="Times New Roman" w:eastAsia="仿宋_GB2312" w:hAnsi="Times New Roman" w:cs="仿宋_GB2312" w:hint="eastAsia"/>
          <w:color w:val="000000" w:themeColor="text1"/>
          <w:sz w:val="30"/>
          <w:szCs w:val="30"/>
        </w:rPr>
        <w:t>年度一般公共预算财政拨款支出</w:t>
      </w:r>
      <w:r>
        <w:rPr>
          <w:rFonts w:ascii="Times New Roman" w:eastAsia="仿宋_GB2312" w:hAnsi="Times New Roman" w:cs="仿宋_GB2312" w:hint="eastAsia"/>
          <w:color w:val="000000" w:themeColor="text1"/>
          <w:sz w:val="30"/>
          <w:szCs w:val="30"/>
        </w:rPr>
        <w:t>81,289,406.78</w:t>
      </w:r>
      <w:r>
        <w:rPr>
          <w:rFonts w:ascii="Times New Roman" w:eastAsia="仿宋_GB2312" w:hAnsi="Times New Roman" w:cs="仿宋_GB2312" w:hint="eastAsia"/>
          <w:color w:val="000000" w:themeColor="text1"/>
          <w:sz w:val="30"/>
          <w:szCs w:val="30"/>
        </w:rPr>
        <w:t>元，主要用于以下方面：</w:t>
      </w:r>
    </w:p>
    <w:p w:rsidR="00791BA3" w:rsidRDefault="009F0159">
      <w:pPr>
        <w:autoSpaceDE w:val="0"/>
        <w:autoSpaceDN w:val="0"/>
        <w:adjustRightInd w:val="0"/>
        <w:spacing w:line="600" w:lineRule="exact"/>
        <w:ind w:firstLine="720"/>
        <w:jc w:val="left"/>
        <w:rPr>
          <w:rFonts w:ascii="Times New Roman" w:eastAsia="仿宋_GB2312" w:hAnsi="Times New Roman" w:cs="仿宋_GB2312"/>
          <w:color w:val="000000" w:themeColor="text1"/>
          <w:sz w:val="30"/>
          <w:szCs w:val="30"/>
        </w:rPr>
      </w:pPr>
      <w:r>
        <w:rPr>
          <w:rFonts w:ascii="Times New Roman" w:eastAsia="仿宋_GB2312" w:hAnsi="Times New Roman" w:cs="仿宋_GB2312" w:hint="eastAsia"/>
          <w:color w:val="000000" w:themeColor="text1"/>
          <w:sz w:val="30"/>
          <w:szCs w:val="30"/>
        </w:rPr>
        <w:t>1.</w:t>
      </w:r>
      <w:r>
        <w:rPr>
          <w:rFonts w:ascii="Times New Roman" w:eastAsia="仿宋_GB2312" w:hAnsi="Times New Roman" w:cs="仿宋_GB2312" w:hint="eastAsia"/>
          <w:color w:val="000000" w:themeColor="text1"/>
          <w:sz w:val="30"/>
          <w:szCs w:val="30"/>
        </w:rPr>
        <w:t>一般公共服务支出（</w:t>
      </w:r>
      <w:r>
        <w:rPr>
          <w:rFonts w:ascii="Times New Roman" w:eastAsia="仿宋_GB2312" w:hAnsi="Times New Roman" w:cs="仿宋_GB2312" w:hint="eastAsia"/>
          <w:color w:val="000000" w:themeColor="text1"/>
          <w:sz w:val="30"/>
          <w:szCs w:val="30"/>
        </w:rPr>
        <w:t>行政运行</w:t>
      </w:r>
      <w:r>
        <w:rPr>
          <w:rFonts w:ascii="Times New Roman" w:eastAsia="仿宋_GB2312" w:hAnsi="Times New Roman" w:cs="仿宋_GB2312" w:hint="eastAsia"/>
          <w:color w:val="000000" w:themeColor="text1"/>
          <w:sz w:val="30"/>
          <w:szCs w:val="30"/>
        </w:rPr>
        <w:t>）</w:t>
      </w:r>
      <w:r>
        <w:rPr>
          <w:rFonts w:ascii="Times New Roman" w:eastAsia="仿宋_GB2312" w:hAnsi="Times New Roman" w:cs="仿宋_GB2312" w:hint="eastAsia"/>
          <w:color w:val="000000" w:themeColor="text1"/>
          <w:sz w:val="30"/>
          <w:szCs w:val="30"/>
        </w:rPr>
        <w:t>11,303,027.43</w:t>
      </w:r>
      <w:r>
        <w:rPr>
          <w:rFonts w:ascii="Times New Roman" w:eastAsia="仿宋_GB2312" w:hAnsi="Times New Roman" w:cs="仿宋_GB2312" w:hint="eastAsia"/>
          <w:color w:val="000000" w:themeColor="text1"/>
          <w:sz w:val="30"/>
          <w:szCs w:val="30"/>
        </w:rPr>
        <w:t>元，</w:t>
      </w:r>
      <w:r>
        <w:rPr>
          <w:rFonts w:ascii="Times New Roman" w:eastAsia="仿宋_GB2312" w:hAnsi="Times New Roman" w:cs="仿宋_GB2312" w:hint="eastAsia"/>
          <w:color w:val="000000" w:themeColor="text1"/>
          <w:sz w:val="30"/>
          <w:szCs w:val="30"/>
        </w:rPr>
        <w:t>占</w:t>
      </w:r>
      <w:r>
        <w:rPr>
          <w:rFonts w:ascii="Times New Roman" w:eastAsia="仿宋_GB2312" w:hAnsi="Times New Roman" w:cs="仿宋_GB2312" w:hint="eastAsia"/>
          <w:color w:val="000000" w:themeColor="text1"/>
          <w:sz w:val="30"/>
          <w:szCs w:val="30"/>
        </w:rPr>
        <w:t>13.91</w:t>
      </w:r>
      <w:r>
        <w:rPr>
          <w:rFonts w:ascii="Times New Roman" w:eastAsia="仿宋_GB2312" w:hAnsi="Times New Roman" w:cs="仿宋_GB2312" w:hint="eastAsia"/>
          <w:color w:val="000000" w:themeColor="text1"/>
          <w:sz w:val="30"/>
          <w:szCs w:val="30"/>
        </w:rPr>
        <w:t>%</w:t>
      </w:r>
      <w:r>
        <w:rPr>
          <w:rFonts w:ascii="Times New Roman" w:eastAsia="仿宋_GB2312" w:hAnsi="Times New Roman" w:cs="仿宋_GB2312" w:hint="eastAsia"/>
          <w:color w:val="000000" w:themeColor="text1"/>
          <w:sz w:val="30"/>
          <w:szCs w:val="30"/>
        </w:rPr>
        <w:t>。</w:t>
      </w:r>
    </w:p>
    <w:p w:rsidR="00791BA3" w:rsidRDefault="009F0159">
      <w:pPr>
        <w:autoSpaceDE w:val="0"/>
        <w:autoSpaceDN w:val="0"/>
        <w:adjustRightInd w:val="0"/>
        <w:spacing w:line="600" w:lineRule="exact"/>
        <w:ind w:firstLine="720"/>
        <w:jc w:val="left"/>
        <w:rPr>
          <w:rFonts w:ascii="Times New Roman" w:eastAsia="仿宋_GB2312" w:hAnsi="Times New Roman" w:cs="仿宋_GB2312"/>
          <w:color w:val="000000" w:themeColor="text1"/>
          <w:sz w:val="30"/>
          <w:szCs w:val="30"/>
        </w:rPr>
      </w:pPr>
      <w:r>
        <w:rPr>
          <w:rFonts w:ascii="Times New Roman" w:eastAsia="仿宋_GB2312" w:hAnsi="Times New Roman" w:cs="仿宋_GB2312" w:hint="eastAsia"/>
          <w:color w:val="000000" w:themeColor="text1"/>
          <w:sz w:val="30"/>
          <w:szCs w:val="30"/>
        </w:rPr>
        <w:lastRenderedPageBreak/>
        <w:t>2.</w:t>
      </w:r>
      <w:r>
        <w:rPr>
          <w:rFonts w:ascii="Times New Roman" w:eastAsia="仿宋_GB2312" w:hAnsi="Times New Roman" w:cs="仿宋_GB2312" w:hint="eastAsia"/>
          <w:color w:val="000000" w:themeColor="text1"/>
          <w:sz w:val="30"/>
          <w:szCs w:val="30"/>
        </w:rPr>
        <w:t>资源勘探工业信息等支出</w:t>
      </w:r>
      <w:r>
        <w:rPr>
          <w:rFonts w:ascii="Times New Roman" w:eastAsia="仿宋_GB2312" w:hAnsi="Times New Roman" w:cs="仿宋_GB2312" w:hint="eastAsia"/>
          <w:color w:val="000000" w:themeColor="text1"/>
          <w:sz w:val="30"/>
          <w:szCs w:val="30"/>
        </w:rPr>
        <w:t>387,101.19</w:t>
      </w:r>
      <w:r>
        <w:rPr>
          <w:rFonts w:ascii="Times New Roman" w:eastAsia="仿宋_GB2312" w:hAnsi="Times New Roman" w:cs="仿宋_GB2312" w:hint="eastAsia"/>
          <w:color w:val="000000" w:themeColor="text1"/>
          <w:sz w:val="30"/>
          <w:szCs w:val="30"/>
        </w:rPr>
        <w:t>元，</w:t>
      </w:r>
      <w:r>
        <w:rPr>
          <w:rFonts w:ascii="Times New Roman" w:eastAsia="仿宋_GB2312" w:hAnsi="Times New Roman" w:cs="仿宋_GB2312" w:hint="eastAsia"/>
          <w:color w:val="000000" w:themeColor="text1"/>
          <w:sz w:val="30"/>
          <w:szCs w:val="30"/>
        </w:rPr>
        <w:t>占</w:t>
      </w:r>
      <w:r>
        <w:rPr>
          <w:rFonts w:ascii="Times New Roman" w:eastAsia="仿宋_GB2312" w:hAnsi="Times New Roman" w:cs="仿宋_GB2312" w:hint="eastAsia"/>
          <w:color w:val="000000" w:themeColor="text1"/>
          <w:sz w:val="30"/>
          <w:szCs w:val="30"/>
        </w:rPr>
        <w:t>0.48</w:t>
      </w:r>
      <w:r>
        <w:rPr>
          <w:rFonts w:ascii="Times New Roman" w:eastAsia="仿宋_GB2312" w:hAnsi="Times New Roman" w:cs="仿宋_GB2312" w:hint="eastAsia"/>
          <w:color w:val="000000" w:themeColor="text1"/>
          <w:sz w:val="30"/>
          <w:szCs w:val="30"/>
        </w:rPr>
        <w:t>%</w:t>
      </w:r>
      <w:r>
        <w:rPr>
          <w:rFonts w:ascii="Times New Roman" w:eastAsia="仿宋_GB2312" w:hAnsi="Times New Roman" w:cs="仿宋_GB2312" w:hint="eastAsia"/>
          <w:color w:val="000000" w:themeColor="text1"/>
          <w:sz w:val="30"/>
          <w:szCs w:val="30"/>
        </w:rPr>
        <w:t>。</w:t>
      </w:r>
    </w:p>
    <w:p w:rsidR="00791BA3" w:rsidRDefault="009F0159">
      <w:pPr>
        <w:autoSpaceDE w:val="0"/>
        <w:autoSpaceDN w:val="0"/>
        <w:adjustRightInd w:val="0"/>
        <w:spacing w:line="600" w:lineRule="exact"/>
        <w:ind w:firstLine="720"/>
        <w:jc w:val="left"/>
        <w:rPr>
          <w:rFonts w:ascii="Times New Roman" w:eastAsia="仿宋_GB2312" w:hAnsi="Times New Roman" w:cs="仿宋_GB2312"/>
          <w:color w:val="000000" w:themeColor="text1"/>
          <w:sz w:val="30"/>
          <w:szCs w:val="30"/>
        </w:rPr>
      </w:pPr>
      <w:r>
        <w:rPr>
          <w:rFonts w:ascii="Times New Roman" w:eastAsia="仿宋_GB2312" w:hAnsi="Times New Roman" w:cs="仿宋_GB2312" w:hint="eastAsia"/>
          <w:color w:val="000000" w:themeColor="text1"/>
          <w:sz w:val="30"/>
          <w:szCs w:val="30"/>
        </w:rPr>
        <w:t>3.</w:t>
      </w:r>
      <w:r>
        <w:rPr>
          <w:rFonts w:ascii="Times New Roman" w:eastAsia="仿宋_GB2312" w:hAnsi="Times New Roman" w:cs="仿宋_GB2312" w:hint="eastAsia"/>
          <w:color w:val="000000" w:themeColor="text1"/>
          <w:sz w:val="30"/>
          <w:szCs w:val="30"/>
        </w:rPr>
        <w:t>住房保障支出</w:t>
      </w:r>
      <w:r>
        <w:rPr>
          <w:rFonts w:ascii="Times New Roman" w:eastAsia="仿宋_GB2312" w:hAnsi="Times New Roman" w:cs="仿宋_GB2312" w:hint="eastAsia"/>
          <w:color w:val="000000" w:themeColor="text1"/>
          <w:sz w:val="30"/>
          <w:szCs w:val="30"/>
        </w:rPr>
        <w:t>17,455,000.00</w:t>
      </w:r>
      <w:r>
        <w:rPr>
          <w:rFonts w:ascii="Times New Roman" w:eastAsia="仿宋_GB2312" w:hAnsi="Times New Roman" w:cs="仿宋_GB2312" w:hint="eastAsia"/>
          <w:color w:val="000000" w:themeColor="text1"/>
          <w:sz w:val="30"/>
          <w:szCs w:val="30"/>
        </w:rPr>
        <w:t>元，</w:t>
      </w:r>
      <w:r>
        <w:rPr>
          <w:rFonts w:ascii="Times New Roman" w:eastAsia="仿宋_GB2312" w:hAnsi="Times New Roman" w:cs="仿宋_GB2312" w:hint="eastAsia"/>
          <w:color w:val="000000" w:themeColor="text1"/>
          <w:sz w:val="30"/>
          <w:szCs w:val="30"/>
        </w:rPr>
        <w:t>占</w:t>
      </w:r>
      <w:r>
        <w:rPr>
          <w:rFonts w:ascii="Times New Roman" w:eastAsia="仿宋_GB2312" w:hAnsi="Times New Roman" w:cs="仿宋_GB2312" w:hint="eastAsia"/>
          <w:color w:val="000000" w:themeColor="text1"/>
          <w:sz w:val="30"/>
          <w:szCs w:val="30"/>
        </w:rPr>
        <w:t>21.47</w:t>
      </w:r>
      <w:r>
        <w:rPr>
          <w:rFonts w:ascii="Times New Roman" w:eastAsia="仿宋_GB2312" w:hAnsi="Times New Roman" w:cs="仿宋_GB2312" w:hint="eastAsia"/>
          <w:color w:val="000000" w:themeColor="text1"/>
          <w:sz w:val="30"/>
          <w:szCs w:val="30"/>
        </w:rPr>
        <w:t>%</w:t>
      </w:r>
      <w:r>
        <w:rPr>
          <w:rFonts w:ascii="Times New Roman" w:eastAsia="仿宋_GB2312" w:hAnsi="Times New Roman" w:cs="仿宋_GB2312" w:hint="eastAsia"/>
          <w:color w:val="000000" w:themeColor="text1"/>
          <w:sz w:val="30"/>
          <w:szCs w:val="30"/>
        </w:rPr>
        <w:t>。</w:t>
      </w:r>
    </w:p>
    <w:p w:rsidR="00791BA3" w:rsidRDefault="009F0159">
      <w:pPr>
        <w:autoSpaceDE w:val="0"/>
        <w:autoSpaceDN w:val="0"/>
        <w:adjustRightInd w:val="0"/>
        <w:spacing w:line="600" w:lineRule="exact"/>
        <w:ind w:firstLine="720"/>
        <w:jc w:val="left"/>
        <w:rPr>
          <w:rFonts w:ascii="Times New Roman" w:eastAsia="仿宋_GB2312" w:hAnsi="Times New Roman" w:cs="仿宋_GB2312"/>
          <w:color w:val="000000" w:themeColor="text1"/>
          <w:sz w:val="30"/>
          <w:szCs w:val="30"/>
        </w:rPr>
      </w:pPr>
      <w:r>
        <w:rPr>
          <w:rFonts w:ascii="Times New Roman" w:eastAsia="仿宋_GB2312" w:hAnsi="Times New Roman" w:cs="仿宋_GB2312" w:hint="eastAsia"/>
          <w:color w:val="000000" w:themeColor="text1"/>
          <w:sz w:val="30"/>
          <w:szCs w:val="30"/>
        </w:rPr>
        <w:t>4.</w:t>
      </w:r>
      <w:r>
        <w:rPr>
          <w:rFonts w:ascii="Times New Roman" w:eastAsia="仿宋_GB2312" w:hAnsi="Times New Roman" w:cs="仿宋_GB2312" w:hint="eastAsia"/>
          <w:color w:val="000000" w:themeColor="text1"/>
          <w:sz w:val="30"/>
          <w:szCs w:val="30"/>
        </w:rPr>
        <w:t>一般公共服务支出（一般行政管理事务）支出</w:t>
      </w:r>
      <w:r>
        <w:rPr>
          <w:rFonts w:ascii="Times New Roman" w:eastAsia="仿宋_GB2312" w:hAnsi="Times New Roman" w:cs="仿宋_GB2312" w:hint="eastAsia"/>
          <w:color w:val="000000" w:themeColor="text1"/>
          <w:sz w:val="30"/>
          <w:szCs w:val="30"/>
        </w:rPr>
        <w:t>2,806,678.16</w:t>
      </w:r>
      <w:r>
        <w:rPr>
          <w:rFonts w:ascii="Times New Roman" w:eastAsia="仿宋_GB2312" w:hAnsi="Times New Roman" w:cs="仿宋_GB2312" w:hint="eastAsia"/>
          <w:color w:val="000000" w:themeColor="text1"/>
          <w:sz w:val="30"/>
          <w:szCs w:val="30"/>
        </w:rPr>
        <w:t>元，</w:t>
      </w:r>
      <w:r>
        <w:rPr>
          <w:rFonts w:ascii="Times New Roman" w:eastAsia="仿宋_GB2312" w:hAnsi="Times New Roman" w:cs="仿宋_GB2312" w:hint="eastAsia"/>
          <w:color w:val="000000" w:themeColor="text1"/>
          <w:sz w:val="30"/>
          <w:szCs w:val="30"/>
        </w:rPr>
        <w:t>占</w:t>
      </w:r>
      <w:r>
        <w:rPr>
          <w:rFonts w:ascii="Times New Roman" w:eastAsia="仿宋_GB2312" w:hAnsi="Times New Roman" w:cs="仿宋_GB2312" w:hint="eastAsia"/>
          <w:color w:val="000000" w:themeColor="text1"/>
          <w:sz w:val="30"/>
          <w:szCs w:val="30"/>
        </w:rPr>
        <w:t>3.45</w:t>
      </w:r>
      <w:r>
        <w:rPr>
          <w:rFonts w:ascii="Times New Roman" w:eastAsia="仿宋_GB2312" w:hAnsi="Times New Roman" w:cs="仿宋_GB2312" w:hint="eastAsia"/>
          <w:color w:val="000000" w:themeColor="text1"/>
          <w:sz w:val="30"/>
          <w:szCs w:val="30"/>
        </w:rPr>
        <w:t>%</w:t>
      </w:r>
      <w:r>
        <w:rPr>
          <w:rFonts w:ascii="Times New Roman" w:eastAsia="仿宋_GB2312" w:hAnsi="Times New Roman" w:cs="仿宋_GB2312" w:hint="eastAsia"/>
          <w:color w:val="000000" w:themeColor="text1"/>
          <w:sz w:val="30"/>
          <w:szCs w:val="30"/>
        </w:rPr>
        <w:t>。</w:t>
      </w:r>
    </w:p>
    <w:p w:rsidR="00791BA3" w:rsidRDefault="009F0159">
      <w:pPr>
        <w:autoSpaceDE w:val="0"/>
        <w:autoSpaceDN w:val="0"/>
        <w:adjustRightInd w:val="0"/>
        <w:spacing w:line="600" w:lineRule="exact"/>
        <w:ind w:firstLine="720"/>
        <w:jc w:val="left"/>
        <w:rPr>
          <w:rFonts w:ascii="Times New Roman" w:eastAsia="仿宋_GB2312" w:hAnsi="Times New Roman" w:cs="仿宋_GB2312"/>
          <w:color w:val="000000" w:themeColor="text1"/>
          <w:sz w:val="30"/>
          <w:szCs w:val="30"/>
        </w:rPr>
      </w:pPr>
      <w:r>
        <w:rPr>
          <w:rFonts w:ascii="Times New Roman" w:eastAsia="仿宋_GB2312" w:hAnsi="Times New Roman" w:cs="仿宋_GB2312" w:hint="eastAsia"/>
          <w:color w:val="000000" w:themeColor="text1"/>
          <w:sz w:val="30"/>
          <w:szCs w:val="30"/>
        </w:rPr>
        <w:t>5.</w:t>
      </w:r>
      <w:r>
        <w:rPr>
          <w:rFonts w:ascii="Times New Roman" w:eastAsia="仿宋_GB2312" w:hAnsi="Times New Roman" w:cs="仿宋_GB2312" w:hint="eastAsia"/>
          <w:color w:val="000000" w:themeColor="text1"/>
          <w:sz w:val="30"/>
          <w:szCs w:val="30"/>
        </w:rPr>
        <w:t>其他支出</w:t>
      </w:r>
      <w:r>
        <w:rPr>
          <w:rFonts w:ascii="Times New Roman" w:eastAsia="仿宋_GB2312" w:hAnsi="Times New Roman" w:cs="仿宋_GB2312" w:hint="eastAsia"/>
          <w:color w:val="000000" w:themeColor="text1"/>
          <w:sz w:val="30"/>
          <w:szCs w:val="30"/>
        </w:rPr>
        <w:t>20,130,000.00</w:t>
      </w:r>
      <w:r>
        <w:rPr>
          <w:rFonts w:ascii="Times New Roman" w:eastAsia="仿宋_GB2312" w:hAnsi="Times New Roman" w:cs="仿宋_GB2312" w:hint="eastAsia"/>
          <w:color w:val="000000" w:themeColor="text1"/>
          <w:sz w:val="30"/>
          <w:szCs w:val="30"/>
        </w:rPr>
        <w:t>元，</w:t>
      </w:r>
      <w:r>
        <w:rPr>
          <w:rFonts w:ascii="Times New Roman" w:eastAsia="仿宋_GB2312" w:hAnsi="Times New Roman" w:cs="仿宋_GB2312" w:hint="eastAsia"/>
          <w:color w:val="000000" w:themeColor="text1"/>
          <w:sz w:val="30"/>
          <w:szCs w:val="30"/>
        </w:rPr>
        <w:t>占</w:t>
      </w:r>
      <w:r>
        <w:rPr>
          <w:rFonts w:ascii="Times New Roman" w:eastAsia="仿宋_GB2312" w:hAnsi="Times New Roman" w:cs="仿宋_GB2312" w:hint="eastAsia"/>
          <w:color w:val="000000" w:themeColor="text1"/>
          <w:sz w:val="30"/>
          <w:szCs w:val="30"/>
        </w:rPr>
        <w:t>24.76</w:t>
      </w:r>
      <w:r>
        <w:rPr>
          <w:rFonts w:ascii="Times New Roman" w:eastAsia="仿宋_GB2312" w:hAnsi="Times New Roman" w:cs="仿宋_GB2312" w:hint="eastAsia"/>
          <w:color w:val="000000" w:themeColor="text1"/>
          <w:sz w:val="30"/>
          <w:szCs w:val="30"/>
        </w:rPr>
        <w:t>%</w:t>
      </w:r>
      <w:r>
        <w:rPr>
          <w:rFonts w:ascii="Times New Roman" w:eastAsia="仿宋_GB2312" w:hAnsi="Times New Roman" w:cs="仿宋_GB2312" w:hint="eastAsia"/>
          <w:color w:val="000000" w:themeColor="text1"/>
          <w:sz w:val="30"/>
          <w:szCs w:val="30"/>
        </w:rPr>
        <w:t>。</w:t>
      </w:r>
    </w:p>
    <w:p w:rsidR="00791BA3" w:rsidRDefault="009F0159">
      <w:pPr>
        <w:autoSpaceDE w:val="0"/>
        <w:autoSpaceDN w:val="0"/>
        <w:adjustRightInd w:val="0"/>
        <w:spacing w:line="600" w:lineRule="exact"/>
        <w:ind w:firstLine="720"/>
        <w:jc w:val="left"/>
        <w:rPr>
          <w:rFonts w:ascii="Times New Roman" w:eastAsia="仿宋_GB2312" w:hAnsi="Times New Roman" w:cs="仿宋_GB2312"/>
          <w:color w:val="000000" w:themeColor="text1"/>
          <w:sz w:val="30"/>
          <w:szCs w:val="30"/>
        </w:rPr>
      </w:pPr>
      <w:r>
        <w:rPr>
          <w:rFonts w:ascii="Times New Roman" w:eastAsia="仿宋_GB2312" w:hAnsi="Times New Roman" w:cs="仿宋_GB2312" w:hint="eastAsia"/>
          <w:color w:val="000000" w:themeColor="text1"/>
          <w:sz w:val="30"/>
          <w:szCs w:val="30"/>
        </w:rPr>
        <w:t>6.</w:t>
      </w:r>
      <w:r>
        <w:rPr>
          <w:rFonts w:ascii="Times New Roman" w:eastAsia="仿宋_GB2312" w:hAnsi="Times New Roman" w:cs="仿宋_GB2312" w:hint="eastAsia"/>
          <w:color w:val="000000" w:themeColor="text1"/>
          <w:sz w:val="30"/>
          <w:szCs w:val="30"/>
        </w:rPr>
        <w:t>节能环保支出</w:t>
      </w:r>
      <w:r>
        <w:rPr>
          <w:rFonts w:ascii="Times New Roman" w:eastAsia="仿宋_GB2312" w:hAnsi="Times New Roman" w:cs="仿宋_GB2312" w:hint="eastAsia"/>
          <w:color w:val="000000" w:themeColor="text1"/>
          <w:sz w:val="30"/>
          <w:szCs w:val="30"/>
        </w:rPr>
        <w:t>29,007,600.00</w:t>
      </w:r>
      <w:r>
        <w:rPr>
          <w:rFonts w:ascii="Times New Roman" w:eastAsia="仿宋_GB2312" w:hAnsi="Times New Roman" w:cs="仿宋_GB2312" w:hint="eastAsia"/>
          <w:color w:val="000000" w:themeColor="text1"/>
          <w:sz w:val="30"/>
          <w:szCs w:val="30"/>
        </w:rPr>
        <w:t>元，</w:t>
      </w:r>
      <w:r>
        <w:rPr>
          <w:rFonts w:ascii="Times New Roman" w:eastAsia="仿宋_GB2312" w:hAnsi="Times New Roman" w:cs="仿宋_GB2312" w:hint="eastAsia"/>
          <w:color w:val="000000" w:themeColor="text1"/>
          <w:sz w:val="30"/>
          <w:szCs w:val="30"/>
        </w:rPr>
        <w:t>占</w:t>
      </w:r>
      <w:r>
        <w:rPr>
          <w:rFonts w:ascii="Times New Roman" w:eastAsia="仿宋_GB2312" w:hAnsi="Times New Roman" w:cs="仿宋_GB2312" w:hint="eastAsia"/>
          <w:color w:val="000000" w:themeColor="text1"/>
          <w:sz w:val="30"/>
          <w:szCs w:val="30"/>
        </w:rPr>
        <w:t>35.68</w:t>
      </w:r>
      <w:r>
        <w:rPr>
          <w:rFonts w:ascii="Times New Roman" w:eastAsia="仿宋_GB2312" w:hAnsi="Times New Roman" w:cs="仿宋_GB2312" w:hint="eastAsia"/>
          <w:color w:val="000000" w:themeColor="text1"/>
          <w:sz w:val="30"/>
          <w:szCs w:val="30"/>
        </w:rPr>
        <w:t>%</w:t>
      </w:r>
      <w:r>
        <w:rPr>
          <w:rFonts w:ascii="Times New Roman" w:eastAsia="仿宋_GB2312" w:hAnsi="Times New Roman" w:cs="仿宋_GB2312" w:hint="eastAsia"/>
          <w:color w:val="000000" w:themeColor="text1"/>
          <w:sz w:val="30"/>
          <w:szCs w:val="30"/>
        </w:rPr>
        <w:t>。</w:t>
      </w:r>
    </w:p>
    <w:p w:rsidR="00791BA3" w:rsidRDefault="009F0159">
      <w:pPr>
        <w:autoSpaceDE w:val="0"/>
        <w:autoSpaceDN w:val="0"/>
        <w:adjustRightInd w:val="0"/>
        <w:spacing w:line="600" w:lineRule="exact"/>
        <w:ind w:firstLine="720"/>
        <w:jc w:val="left"/>
        <w:rPr>
          <w:rFonts w:ascii="Times New Roman" w:eastAsia="仿宋_GB2312" w:hAnsi="Times New Roman" w:cs="仿宋_GB2312"/>
          <w:color w:val="000000" w:themeColor="text1"/>
          <w:sz w:val="30"/>
          <w:szCs w:val="30"/>
        </w:rPr>
      </w:pPr>
      <w:r>
        <w:rPr>
          <w:rFonts w:ascii="Times New Roman" w:eastAsia="仿宋_GB2312" w:hAnsi="Times New Roman" w:cs="仿宋_GB2312" w:hint="eastAsia"/>
          <w:color w:val="000000" w:themeColor="text1"/>
          <w:sz w:val="30"/>
          <w:szCs w:val="30"/>
        </w:rPr>
        <w:t>7.</w:t>
      </w:r>
      <w:r>
        <w:rPr>
          <w:rFonts w:ascii="Times New Roman" w:eastAsia="仿宋_GB2312" w:hAnsi="Times New Roman" w:cs="仿宋_GB2312" w:hint="eastAsia"/>
          <w:color w:val="000000" w:themeColor="text1"/>
          <w:sz w:val="30"/>
          <w:szCs w:val="30"/>
        </w:rPr>
        <w:t>科学技术支出</w:t>
      </w:r>
      <w:r>
        <w:rPr>
          <w:rFonts w:ascii="Times New Roman" w:eastAsia="仿宋_GB2312" w:hAnsi="Times New Roman" w:cs="仿宋_GB2312" w:hint="eastAsia"/>
          <w:color w:val="000000" w:themeColor="text1"/>
          <w:sz w:val="30"/>
          <w:szCs w:val="30"/>
        </w:rPr>
        <w:t>200,000.00</w:t>
      </w:r>
      <w:r>
        <w:rPr>
          <w:rFonts w:ascii="Times New Roman" w:eastAsia="仿宋_GB2312" w:hAnsi="Times New Roman" w:cs="仿宋_GB2312" w:hint="eastAsia"/>
          <w:color w:val="000000" w:themeColor="text1"/>
          <w:sz w:val="30"/>
          <w:szCs w:val="30"/>
        </w:rPr>
        <w:t>元，</w:t>
      </w:r>
      <w:r>
        <w:rPr>
          <w:rFonts w:ascii="Times New Roman" w:eastAsia="仿宋_GB2312" w:hAnsi="Times New Roman" w:cs="仿宋_GB2312" w:hint="eastAsia"/>
          <w:color w:val="000000" w:themeColor="text1"/>
          <w:sz w:val="30"/>
          <w:szCs w:val="30"/>
        </w:rPr>
        <w:t>占</w:t>
      </w:r>
      <w:r>
        <w:rPr>
          <w:rFonts w:ascii="Times New Roman" w:eastAsia="仿宋_GB2312" w:hAnsi="Times New Roman" w:cs="仿宋_GB2312" w:hint="eastAsia"/>
          <w:color w:val="000000" w:themeColor="text1"/>
          <w:sz w:val="30"/>
          <w:szCs w:val="30"/>
        </w:rPr>
        <w:t>0.25</w:t>
      </w:r>
      <w:r>
        <w:rPr>
          <w:rFonts w:ascii="Times New Roman" w:eastAsia="仿宋_GB2312" w:hAnsi="Times New Roman" w:cs="仿宋_GB2312" w:hint="eastAsia"/>
          <w:color w:val="000000" w:themeColor="text1"/>
          <w:sz w:val="30"/>
          <w:szCs w:val="30"/>
        </w:rPr>
        <w:t>%</w:t>
      </w:r>
      <w:r>
        <w:rPr>
          <w:rFonts w:ascii="Times New Roman" w:eastAsia="仿宋_GB2312" w:hAnsi="Times New Roman" w:cs="仿宋_GB2312" w:hint="eastAsia"/>
          <w:color w:val="000000" w:themeColor="text1"/>
          <w:sz w:val="30"/>
          <w:szCs w:val="30"/>
        </w:rPr>
        <w:t>。</w:t>
      </w:r>
    </w:p>
    <w:p w:rsidR="00791BA3" w:rsidRDefault="009F0159">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791BA3" w:rsidRDefault="009F0159">
      <w:pPr>
        <w:autoSpaceDE w:val="0"/>
        <w:autoSpaceDN w:val="0"/>
        <w:adjustRightInd w:val="0"/>
        <w:spacing w:line="600" w:lineRule="exact"/>
        <w:ind w:firstLineChars="200" w:firstLine="600"/>
        <w:jc w:val="left"/>
        <w:rPr>
          <w:rFonts w:ascii="Times New Roman" w:eastAsia="仿宋_GB2312" w:hAnsi="Times New Roman" w:cs="仿宋_GB2312"/>
          <w:color w:val="000000" w:themeColor="text1"/>
          <w:kern w:val="0"/>
          <w:sz w:val="30"/>
          <w:szCs w:val="30"/>
        </w:rPr>
      </w:pPr>
      <w:r>
        <w:rPr>
          <w:rFonts w:ascii="Times New Roman" w:eastAsia="仿宋_GB2312" w:hAnsi="Times New Roman" w:cs="仿宋_GB2312" w:hint="eastAsia"/>
          <w:color w:val="000000" w:themeColor="text1"/>
          <w:kern w:val="0"/>
          <w:sz w:val="30"/>
          <w:szCs w:val="30"/>
        </w:rPr>
        <w:t>2023</w:t>
      </w:r>
      <w:r>
        <w:rPr>
          <w:rFonts w:ascii="Times New Roman" w:eastAsia="仿宋_GB2312" w:hAnsi="Times New Roman" w:cs="仿宋_GB2312" w:hint="eastAsia"/>
          <w:color w:val="000000" w:themeColor="text1"/>
          <w:kern w:val="0"/>
          <w:sz w:val="30"/>
          <w:szCs w:val="30"/>
        </w:rPr>
        <w:t>年度一般公共预算财政拨款支出年初预算为</w:t>
      </w:r>
      <w:r>
        <w:rPr>
          <w:rFonts w:ascii="Times New Roman" w:eastAsia="仿宋_GB2312" w:hAnsi="Times New Roman" w:cs="仿宋_GB2312" w:hint="eastAsia"/>
          <w:color w:val="000000" w:themeColor="text1"/>
          <w:kern w:val="0"/>
          <w:sz w:val="30"/>
          <w:szCs w:val="30"/>
        </w:rPr>
        <w:t>38,267,700.00</w:t>
      </w:r>
      <w:r>
        <w:rPr>
          <w:rFonts w:ascii="Times New Roman" w:eastAsia="仿宋_GB2312" w:hAnsi="Times New Roman" w:cs="仿宋_GB2312" w:hint="eastAsia"/>
          <w:color w:val="000000" w:themeColor="text1"/>
          <w:kern w:val="0"/>
          <w:sz w:val="30"/>
          <w:szCs w:val="30"/>
        </w:rPr>
        <w:t>元，支出决算</w:t>
      </w:r>
      <w:r>
        <w:rPr>
          <w:rFonts w:ascii="Times New Roman" w:eastAsia="仿宋_GB2312" w:hAnsi="Times New Roman" w:cs="仿宋_GB2312" w:hint="eastAsia"/>
          <w:color w:val="000000" w:themeColor="text1"/>
          <w:kern w:val="0"/>
          <w:sz w:val="30"/>
          <w:szCs w:val="30"/>
        </w:rPr>
        <w:t>81,289,406.78</w:t>
      </w:r>
      <w:r>
        <w:rPr>
          <w:rFonts w:ascii="Times New Roman" w:eastAsia="仿宋_GB2312" w:hAnsi="Times New Roman" w:cs="仿宋_GB2312" w:hint="eastAsia"/>
          <w:color w:val="000000" w:themeColor="text1"/>
          <w:kern w:val="0"/>
          <w:sz w:val="30"/>
          <w:szCs w:val="30"/>
        </w:rPr>
        <w:t>元，完成年初预算的</w:t>
      </w:r>
      <w:r>
        <w:rPr>
          <w:rFonts w:ascii="Times New Roman" w:eastAsia="仿宋_GB2312" w:hAnsi="Times New Roman" w:cs="仿宋_GB2312" w:hint="eastAsia"/>
          <w:color w:val="000000" w:themeColor="text1"/>
          <w:kern w:val="0"/>
          <w:sz w:val="30"/>
          <w:szCs w:val="30"/>
        </w:rPr>
        <w:t>212.42%</w:t>
      </w:r>
      <w:r>
        <w:rPr>
          <w:rFonts w:ascii="Times New Roman" w:eastAsia="仿宋_GB2312" w:hAnsi="Times New Roman" w:cs="仿宋_GB2312" w:hint="eastAsia"/>
          <w:color w:val="000000" w:themeColor="text1"/>
          <w:kern w:val="0"/>
          <w:sz w:val="30"/>
          <w:szCs w:val="30"/>
        </w:rPr>
        <w:t>。其中：</w:t>
      </w:r>
    </w:p>
    <w:p w:rsidR="00791BA3" w:rsidRDefault="009F0159">
      <w:pPr>
        <w:autoSpaceDE w:val="0"/>
        <w:autoSpaceDN w:val="0"/>
        <w:adjustRightInd w:val="0"/>
        <w:spacing w:line="600" w:lineRule="exact"/>
        <w:ind w:firstLine="720"/>
        <w:jc w:val="left"/>
        <w:rPr>
          <w:rFonts w:ascii="Times New Roman" w:eastAsia="仿宋_GB2312" w:hAnsi="Times New Roman" w:cs="仿宋_GB2312"/>
          <w:color w:val="000000" w:themeColor="text1"/>
          <w:sz w:val="30"/>
          <w:szCs w:val="30"/>
        </w:rPr>
      </w:pPr>
      <w:r>
        <w:rPr>
          <w:rFonts w:ascii="Times New Roman" w:eastAsia="仿宋_GB2312" w:hAnsi="Times New Roman" w:cs="仿宋_GB2312" w:hint="eastAsia"/>
          <w:color w:val="000000" w:themeColor="text1"/>
          <w:sz w:val="30"/>
          <w:szCs w:val="30"/>
        </w:rPr>
        <w:t>1.</w:t>
      </w:r>
      <w:r>
        <w:rPr>
          <w:rFonts w:ascii="Times New Roman" w:eastAsia="仿宋_GB2312" w:hAnsi="Times New Roman" w:cs="仿宋_GB2312" w:hint="eastAsia"/>
          <w:color w:val="000000" w:themeColor="text1"/>
          <w:sz w:val="30"/>
          <w:szCs w:val="30"/>
        </w:rPr>
        <w:t>一般公共服务支出（类）发展与改革事务（款）行政运行（项）的年初预算数为</w:t>
      </w:r>
      <w:r>
        <w:rPr>
          <w:rFonts w:ascii="Times New Roman" w:eastAsia="仿宋_GB2312" w:hAnsi="Times New Roman" w:cs="仿宋_GB2312" w:hint="eastAsia"/>
          <w:color w:val="000000" w:themeColor="text1"/>
          <w:sz w:val="30"/>
          <w:szCs w:val="30"/>
        </w:rPr>
        <w:t>12,647,700.00</w:t>
      </w:r>
      <w:r>
        <w:rPr>
          <w:rFonts w:ascii="Times New Roman" w:eastAsia="仿宋_GB2312" w:hAnsi="Times New Roman" w:cs="仿宋_GB2312" w:hint="eastAsia"/>
          <w:color w:val="000000" w:themeColor="text1"/>
          <w:sz w:val="30"/>
          <w:szCs w:val="30"/>
        </w:rPr>
        <w:t>元。支出决算为</w:t>
      </w:r>
      <w:r>
        <w:rPr>
          <w:rFonts w:ascii="Times New Roman" w:eastAsia="仿宋_GB2312" w:hAnsi="Times New Roman" w:cs="仿宋_GB2312" w:hint="eastAsia"/>
          <w:color w:val="000000" w:themeColor="text1"/>
          <w:sz w:val="30"/>
          <w:szCs w:val="30"/>
        </w:rPr>
        <w:t>11,303,027.43</w:t>
      </w:r>
      <w:r>
        <w:rPr>
          <w:rFonts w:ascii="Times New Roman" w:eastAsia="仿宋_GB2312" w:hAnsi="Times New Roman" w:cs="仿宋_GB2312" w:hint="eastAsia"/>
          <w:color w:val="000000" w:themeColor="text1"/>
          <w:sz w:val="30"/>
          <w:szCs w:val="30"/>
        </w:rPr>
        <w:t>元，完成年初预算的</w:t>
      </w:r>
      <w:r>
        <w:rPr>
          <w:rFonts w:ascii="Times New Roman" w:eastAsia="仿宋_GB2312" w:hAnsi="Times New Roman" w:cs="仿宋_GB2312" w:hint="eastAsia"/>
          <w:color w:val="000000" w:themeColor="text1"/>
          <w:sz w:val="30"/>
          <w:szCs w:val="30"/>
        </w:rPr>
        <w:t>89.37%</w:t>
      </w:r>
      <w:r>
        <w:rPr>
          <w:rFonts w:ascii="Times New Roman" w:eastAsia="仿宋_GB2312" w:hAnsi="Times New Roman" w:cs="仿宋_GB2312" w:hint="eastAsia"/>
          <w:color w:val="000000" w:themeColor="text1"/>
          <w:sz w:val="30"/>
          <w:szCs w:val="30"/>
        </w:rPr>
        <w:t>，决算数小于年初预算数的主要原因是按照实际人员经费安排执行。</w:t>
      </w:r>
    </w:p>
    <w:p w:rsidR="00791BA3" w:rsidRDefault="009F0159">
      <w:pPr>
        <w:autoSpaceDE w:val="0"/>
        <w:autoSpaceDN w:val="0"/>
        <w:adjustRightInd w:val="0"/>
        <w:spacing w:line="600" w:lineRule="exact"/>
        <w:ind w:firstLine="720"/>
        <w:jc w:val="left"/>
        <w:rPr>
          <w:rFonts w:ascii="Times New Roman" w:eastAsia="仿宋_GB2312" w:hAnsi="Times New Roman" w:cs="仿宋_GB2312"/>
          <w:color w:val="000000" w:themeColor="text1"/>
          <w:sz w:val="30"/>
          <w:szCs w:val="30"/>
        </w:rPr>
      </w:pPr>
      <w:r>
        <w:rPr>
          <w:rFonts w:ascii="Times New Roman" w:eastAsia="仿宋_GB2312" w:hAnsi="Times New Roman" w:cs="仿宋_GB2312" w:hint="eastAsia"/>
          <w:color w:val="000000" w:themeColor="text1"/>
          <w:sz w:val="30"/>
          <w:szCs w:val="30"/>
        </w:rPr>
        <w:t>2.</w:t>
      </w:r>
      <w:r>
        <w:rPr>
          <w:rFonts w:ascii="Times New Roman" w:eastAsia="仿宋_GB2312" w:hAnsi="Times New Roman" w:cs="仿宋_GB2312" w:hint="eastAsia"/>
          <w:color w:val="000000" w:themeColor="text1"/>
          <w:sz w:val="30"/>
          <w:szCs w:val="30"/>
        </w:rPr>
        <w:t>资源勘探工业信息等支出（类）制造业（款）其他制造业支出（项）的年初预算数为</w:t>
      </w:r>
      <w:r>
        <w:rPr>
          <w:rFonts w:ascii="Times New Roman" w:eastAsia="仿宋_GB2312" w:hAnsi="Times New Roman" w:cs="仿宋_GB2312" w:hint="eastAsia"/>
          <w:color w:val="000000" w:themeColor="text1"/>
          <w:sz w:val="30"/>
          <w:szCs w:val="30"/>
        </w:rPr>
        <w:t>430,000.00</w:t>
      </w:r>
      <w:r>
        <w:rPr>
          <w:rFonts w:ascii="Times New Roman" w:eastAsia="仿宋_GB2312" w:hAnsi="Times New Roman" w:cs="仿宋_GB2312" w:hint="eastAsia"/>
          <w:color w:val="000000" w:themeColor="text1"/>
          <w:sz w:val="30"/>
          <w:szCs w:val="30"/>
        </w:rPr>
        <w:t>元。支出决算为</w:t>
      </w:r>
      <w:r>
        <w:rPr>
          <w:rFonts w:ascii="Times New Roman" w:eastAsia="仿宋_GB2312" w:hAnsi="Times New Roman" w:cs="仿宋_GB2312" w:hint="eastAsia"/>
          <w:color w:val="000000" w:themeColor="text1"/>
          <w:sz w:val="30"/>
          <w:szCs w:val="30"/>
        </w:rPr>
        <w:t>387,101.</w:t>
      </w:r>
      <w:r>
        <w:rPr>
          <w:rFonts w:ascii="Times New Roman" w:eastAsia="仿宋_GB2312" w:hAnsi="Times New Roman" w:cs="仿宋_GB2312" w:hint="eastAsia"/>
          <w:color w:val="000000" w:themeColor="text1"/>
          <w:sz w:val="30"/>
          <w:szCs w:val="30"/>
        </w:rPr>
        <w:t>19</w:t>
      </w:r>
      <w:r>
        <w:rPr>
          <w:rFonts w:ascii="Times New Roman" w:eastAsia="仿宋_GB2312" w:hAnsi="Times New Roman" w:cs="仿宋_GB2312" w:hint="eastAsia"/>
          <w:color w:val="000000" w:themeColor="text1"/>
          <w:sz w:val="30"/>
          <w:szCs w:val="30"/>
        </w:rPr>
        <w:t>元，完成年初预算的</w:t>
      </w:r>
      <w:r>
        <w:rPr>
          <w:rFonts w:ascii="Times New Roman" w:eastAsia="仿宋_GB2312" w:hAnsi="Times New Roman" w:cs="仿宋_GB2312" w:hint="eastAsia"/>
          <w:color w:val="000000" w:themeColor="text1"/>
          <w:sz w:val="30"/>
          <w:szCs w:val="30"/>
        </w:rPr>
        <w:t>90.02%</w:t>
      </w:r>
      <w:r>
        <w:rPr>
          <w:rFonts w:ascii="Times New Roman" w:eastAsia="仿宋_GB2312" w:hAnsi="Times New Roman" w:cs="仿宋_GB2312" w:hint="eastAsia"/>
          <w:color w:val="000000" w:themeColor="text1"/>
          <w:sz w:val="30"/>
          <w:szCs w:val="30"/>
        </w:rPr>
        <w:t>，决算数小于年初预算数的主要原因是按实际审核结果支付兑现资金。</w:t>
      </w:r>
    </w:p>
    <w:p w:rsidR="00791BA3" w:rsidRDefault="009F0159">
      <w:pPr>
        <w:autoSpaceDE w:val="0"/>
        <w:autoSpaceDN w:val="0"/>
        <w:adjustRightInd w:val="0"/>
        <w:spacing w:line="600" w:lineRule="exact"/>
        <w:ind w:firstLine="720"/>
        <w:jc w:val="left"/>
        <w:rPr>
          <w:rFonts w:ascii="Times New Roman" w:eastAsia="仿宋_GB2312" w:hAnsi="Times New Roman" w:cs="仿宋_GB2312"/>
          <w:color w:val="000000" w:themeColor="text1"/>
          <w:sz w:val="30"/>
          <w:szCs w:val="30"/>
        </w:rPr>
      </w:pPr>
      <w:r>
        <w:rPr>
          <w:rFonts w:ascii="Times New Roman" w:eastAsia="仿宋_GB2312" w:hAnsi="Times New Roman" w:cs="仿宋_GB2312" w:hint="eastAsia"/>
          <w:color w:val="000000" w:themeColor="text1"/>
          <w:sz w:val="30"/>
          <w:szCs w:val="30"/>
        </w:rPr>
        <w:t>3.</w:t>
      </w:r>
      <w:r>
        <w:rPr>
          <w:rFonts w:ascii="Times New Roman" w:eastAsia="仿宋_GB2312" w:hAnsi="Times New Roman" w:cs="仿宋_GB2312" w:hint="eastAsia"/>
          <w:color w:val="000000" w:themeColor="text1"/>
          <w:sz w:val="30"/>
          <w:szCs w:val="30"/>
        </w:rPr>
        <w:t>住房保障支出（类）保障性安居工程支出（款）保障性租赁住房（项）的年初预算数为</w:t>
      </w:r>
      <w:r>
        <w:rPr>
          <w:rFonts w:ascii="Times New Roman" w:eastAsia="仿宋_GB2312" w:hAnsi="Times New Roman" w:cs="仿宋_GB2312" w:hint="eastAsia"/>
          <w:color w:val="000000" w:themeColor="text1"/>
          <w:sz w:val="30"/>
          <w:szCs w:val="30"/>
        </w:rPr>
        <w:t>0.00</w:t>
      </w:r>
      <w:r>
        <w:rPr>
          <w:rFonts w:ascii="Times New Roman" w:eastAsia="仿宋_GB2312" w:hAnsi="Times New Roman" w:cs="仿宋_GB2312" w:hint="eastAsia"/>
          <w:color w:val="000000" w:themeColor="text1"/>
          <w:sz w:val="30"/>
          <w:szCs w:val="30"/>
        </w:rPr>
        <w:t>元。支出决算为</w:t>
      </w:r>
      <w:r>
        <w:rPr>
          <w:rFonts w:ascii="Times New Roman" w:eastAsia="仿宋_GB2312" w:hAnsi="Times New Roman" w:cs="仿宋_GB2312" w:hint="eastAsia"/>
          <w:color w:val="000000" w:themeColor="text1"/>
          <w:sz w:val="30"/>
          <w:szCs w:val="30"/>
        </w:rPr>
        <w:t>17,455,000.00</w:t>
      </w:r>
      <w:r>
        <w:rPr>
          <w:rFonts w:ascii="Times New Roman" w:eastAsia="仿宋_GB2312" w:hAnsi="Times New Roman" w:cs="仿宋_GB2312" w:hint="eastAsia"/>
          <w:color w:val="000000" w:themeColor="text1"/>
          <w:sz w:val="30"/>
          <w:szCs w:val="30"/>
        </w:rPr>
        <w:t>元，完成预算的</w:t>
      </w:r>
      <w:r>
        <w:rPr>
          <w:rFonts w:ascii="Times New Roman" w:eastAsia="仿宋_GB2312" w:hAnsi="Times New Roman" w:cs="仿宋_GB2312" w:hint="eastAsia"/>
          <w:color w:val="000000" w:themeColor="text1"/>
          <w:sz w:val="30"/>
          <w:szCs w:val="30"/>
        </w:rPr>
        <w:t>10</w:t>
      </w:r>
      <w:r>
        <w:rPr>
          <w:rFonts w:ascii="Times New Roman" w:eastAsia="仿宋_GB2312" w:hAnsi="Times New Roman" w:cs="仿宋_GB2312" w:hint="eastAsia"/>
          <w:color w:val="000000" w:themeColor="text1"/>
          <w:sz w:val="30"/>
          <w:szCs w:val="30"/>
        </w:rPr>
        <w:t>0.00%</w:t>
      </w:r>
      <w:r>
        <w:rPr>
          <w:rFonts w:ascii="Times New Roman" w:eastAsia="仿宋_GB2312" w:hAnsi="Times New Roman" w:cs="仿宋_GB2312" w:hint="eastAsia"/>
          <w:color w:val="000000" w:themeColor="text1"/>
          <w:sz w:val="30"/>
          <w:szCs w:val="30"/>
        </w:rPr>
        <w:t>，决算数大于年初预算数的主要原因是增</w:t>
      </w:r>
      <w:r>
        <w:rPr>
          <w:rFonts w:ascii="Times New Roman" w:eastAsia="仿宋_GB2312" w:hAnsi="Times New Roman" w:cs="仿宋_GB2312" w:hint="eastAsia"/>
          <w:color w:val="000000" w:themeColor="text1"/>
          <w:sz w:val="30"/>
          <w:szCs w:val="30"/>
        </w:rPr>
        <w:lastRenderedPageBreak/>
        <w:t>加海燕公寓配套工程项目中央预算专项资金支出</w:t>
      </w:r>
      <w:r>
        <w:rPr>
          <w:rFonts w:ascii="Times New Roman" w:eastAsia="仿宋_GB2312" w:hAnsi="Times New Roman" w:cs="仿宋_GB2312" w:hint="eastAsia"/>
          <w:color w:val="000000" w:themeColor="text1"/>
          <w:sz w:val="30"/>
          <w:szCs w:val="30"/>
        </w:rPr>
        <w:t>17,455,000.00</w:t>
      </w:r>
      <w:r>
        <w:rPr>
          <w:rFonts w:ascii="Times New Roman" w:eastAsia="仿宋_GB2312" w:hAnsi="Times New Roman" w:cs="仿宋_GB2312" w:hint="eastAsia"/>
          <w:color w:val="000000" w:themeColor="text1"/>
          <w:sz w:val="30"/>
          <w:szCs w:val="30"/>
        </w:rPr>
        <w:t>元。</w:t>
      </w:r>
    </w:p>
    <w:p w:rsidR="00791BA3" w:rsidRDefault="009F0159">
      <w:pPr>
        <w:autoSpaceDE w:val="0"/>
        <w:autoSpaceDN w:val="0"/>
        <w:adjustRightInd w:val="0"/>
        <w:spacing w:line="600" w:lineRule="exact"/>
        <w:ind w:firstLine="720"/>
        <w:jc w:val="left"/>
        <w:rPr>
          <w:rFonts w:ascii="Times New Roman" w:eastAsia="仿宋_GB2312" w:hAnsi="Times New Roman" w:cs="仿宋_GB2312"/>
          <w:color w:val="000000" w:themeColor="text1"/>
          <w:sz w:val="30"/>
          <w:szCs w:val="30"/>
        </w:rPr>
      </w:pPr>
      <w:r>
        <w:rPr>
          <w:rFonts w:ascii="Times New Roman" w:eastAsia="仿宋_GB2312" w:hAnsi="Times New Roman" w:cs="仿宋_GB2312" w:hint="eastAsia"/>
          <w:color w:val="000000" w:themeColor="text1"/>
          <w:sz w:val="30"/>
          <w:szCs w:val="30"/>
        </w:rPr>
        <w:t>4.</w:t>
      </w:r>
      <w:r>
        <w:rPr>
          <w:rFonts w:ascii="Times New Roman" w:eastAsia="仿宋_GB2312" w:hAnsi="Times New Roman" w:cs="仿宋_GB2312" w:hint="eastAsia"/>
          <w:color w:val="000000" w:themeColor="text1"/>
          <w:sz w:val="30"/>
          <w:szCs w:val="30"/>
        </w:rPr>
        <w:t>一般公共服务支出（类）发展与改革事务（款）一般行政管理事务（项）的年初预算数为</w:t>
      </w:r>
      <w:r>
        <w:rPr>
          <w:rFonts w:ascii="Times New Roman" w:eastAsia="仿宋_GB2312" w:hAnsi="Times New Roman" w:cs="仿宋_GB2312" w:hint="eastAsia"/>
          <w:color w:val="000000" w:themeColor="text1"/>
          <w:sz w:val="30"/>
          <w:szCs w:val="30"/>
        </w:rPr>
        <w:t>2,540,000.00</w:t>
      </w:r>
      <w:r>
        <w:rPr>
          <w:rFonts w:ascii="Times New Roman" w:eastAsia="仿宋_GB2312" w:hAnsi="Times New Roman" w:cs="仿宋_GB2312" w:hint="eastAsia"/>
          <w:color w:val="000000" w:themeColor="text1"/>
          <w:sz w:val="30"/>
          <w:szCs w:val="30"/>
        </w:rPr>
        <w:t>元。支出决算为</w:t>
      </w:r>
      <w:r>
        <w:rPr>
          <w:rFonts w:ascii="Times New Roman" w:eastAsia="仿宋_GB2312" w:hAnsi="Times New Roman" w:cs="仿宋_GB2312" w:hint="eastAsia"/>
          <w:color w:val="000000" w:themeColor="text1"/>
          <w:sz w:val="30"/>
          <w:szCs w:val="30"/>
        </w:rPr>
        <w:t>2,806,678.16</w:t>
      </w:r>
      <w:r>
        <w:rPr>
          <w:rFonts w:ascii="Times New Roman" w:eastAsia="仿宋_GB2312" w:hAnsi="Times New Roman" w:cs="仿宋_GB2312" w:hint="eastAsia"/>
          <w:color w:val="000000" w:themeColor="text1"/>
          <w:sz w:val="30"/>
          <w:szCs w:val="30"/>
        </w:rPr>
        <w:t>元，完成年初预算的</w:t>
      </w:r>
      <w:r>
        <w:rPr>
          <w:rFonts w:ascii="Times New Roman" w:eastAsia="仿宋_GB2312" w:hAnsi="Times New Roman" w:cs="仿宋_GB2312" w:hint="eastAsia"/>
          <w:color w:val="000000" w:themeColor="text1"/>
          <w:sz w:val="30"/>
          <w:szCs w:val="30"/>
        </w:rPr>
        <w:t>110.50%</w:t>
      </w:r>
      <w:r>
        <w:rPr>
          <w:rFonts w:ascii="Times New Roman" w:eastAsia="仿宋_GB2312" w:hAnsi="Times New Roman" w:cs="仿宋_GB2312" w:hint="eastAsia"/>
          <w:color w:val="000000" w:themeColor="text1"/>
          <w:sz w:val="30"/>
          <w:szCs w:val="30"/>
        </w:rPr>
        <w:t>，决算数大于年初预算数的主要原因是增加</w:t>
      </w:r>
      <w:r>
        <w:rPr>
          <w:rFonts w:ascii="Times New Roman" w:eastAsia="仿宋_GB2312" w:hAnsi="Times New Roman" w:cs="仿宋_GB2312" w:hint="eastAsia"/>
          <w:color w:val="000000" w:themeColor="text1"/>
          <w:sz w:val="30"/>
          <w:szCs w:val="30"/>
        </w:rPr>
        <w:t>3</w:t>
      </w:r>
      <w:r>
        <w:rPr>
          <w:rFonts w:ascii="Times New Roman" w:eastAsia="仿宋_GB2312" w:hAnsi="Times New Roman" w:cs="仿宋_GB2312" w:hint="eastAsia"/>
          <w:color w:val="000000" w:themeColor="text1"/>
          <w:sz w:val="30"/>
          <w:szCs w:val="30"/>
        </w:rPr>
        <w:t>项归口管理专项。</w:t>
      </w:r>
    </w:p>
    <w:p w:rsidR="00791BA3" w:rsidRDefault="009F0159">
      <w:pPr>
        <w:autoSpaceDE w:val="0"/>
        <w:autoSpaceDN w:val="0"/>
        <w:adjustRightInd w:val="0"/>
        <w:spacing w:line="600" w:lineRule="exact"/>
        <w:ind w:firstLine="720"/>
        <w:jc w:val="left"/>
        <w:rPr>
          <w:rFonts w:ascii="Times New Roman" w:eastAsia="仿宋_GB2312" w:hAnsi="Times New Roman" w:cs="仿宋_GB2312"/>
          <w:color w:val="000000" w:themeColor="text1"/>
          <w:sz w:val="30"/>
          <w:szCs w:val="30"/>
        </w:rPr>
      </w:pPr>
      <w:r>
        <w:rPr>
          <w:rFonts w:ascii="Times New Roman" w:eastAsia="仿宋_GB2312" w:hAnsi="Times New Roman" w:cs="仿宋_GB2312" w:hint="eastAsia"/>
          <w:color w:val="000000" w:themeColor="text1"/>
          <w:sz w:val="30"/>
          <w:szCs w:val="30"/>
        </w:rPr>
        <w:t>5.</w:t>
      </w:r>
      <w:r>
        <w:rPr>
          <w:rFonts w:ascii="Times New Roman" w:eastAsia="仿宋_GB2312" w:hAnsi="Times New Roman" w:cs="仿宋_GB2312" w:hint="eastAsia"/>
          <w:color w:val="000000" w:themeColor="text1"/>
          <w:sz w:val="30"/>
          <w:szCs w:val="30"/>
        </w:rPr>
        <w:t>其他支出（类）其他支出（款）其他支出（项）的年初预算数为</w:t>
      </w:r>
      <w:r>
        <w:rPr>
          <w:rFonts w:ascii="Times New Roman" w:eastAsia="仿宋_GB2312" w:hAnsi="Times New Roman" w:cs="仿宋_GB2312" w:hint="eastAsia"/>
          <w:color w:val="000000" w:themeColor="text1"/>
          <w:sz w:val="30"/>
          <w:szCs w:val="30"/>
        </w:rPr>
        <w:t>0.00</w:t>
      </w:r>
      <w:r>
        <w:rPr>
          <w:rFonts w:ascii="Times New Roman" w:eastAsia="仿宋_GB2312" w:hAnsi="Times New Roman" w:cs="仿宋_GB2312" w:hint="eastAsia"/>
          <w:color w:val="000000" w:themeColor="text1"/>
          <w:sz w:val="30"/>
          <w:szCs w:val="30"/>
        </w:rPr>
        <w:t>元。支出决算为</w:t>
      </w:r>
      <w:r>
        <w:rPr>
          <w:rFonts w:ascii="Times New Roman" w:eastAsia="仿宋_GB2312" w:hAnsi="Times New Roman" w:cs="仿宋_GB2312" w:hint="eastAsia"/>
          <w:color w:val="000000" w:themeColor="text1"/>
          <w:sz w:val="30"/>
          <w:szCs w:val="30"/>
        </w:rPr>
        <w:t>20,130,000.00</w:t>
      </w:r>
      <w:r>
        <w:rPr>
          <w:rFonts w:ascii="Times New Roman" w:eastAsia="仿宋_GB2312" w:hAnsi="Times New Roman" w:cs="仿宋_GB2312" w:hint="eastAsia"/>
          <w:color w:val="000000" w:themeColor="text1"/>
          <w:sz w:val="30"/>
          <w:szCs w:val="30"/>
        </w:rPr>
        <w:t>元，完成预算的</w:t>
      </w:r>
      <w:r>
        <w:rPr>
          <w:rFonts w:ascii="Times New Roman" w:eastAsia="仿宋_GB2312" w:hAnsi="Times New Roman" w:cs="仿宋_GB2312" w:hint="eastAsia"/>
          <w:color w:val="000000" w:themeColor="text1"/>
          <w:sz w:val="30"/>
          <w:szCs w:val="30"/>
        </w:rPr>
        <w:t>10</w:t>
      </w:r>
      <w:r>
        <w:rPr>
          <w:rFonts w:ascii="Times New Roman" w:eastAsia="仿宋_GB2312" w:hAnsi="Times New Roman" w:cs="仿宋_GB2312" w:hint="eastAsia"/>
          <w:color w:val="000000" w:themeColor="text1"/>
          <w:sz w:val="30"/>
          <w:szCs w:val="30"/>
        </w:rPr>
        <w:t>0.00%</w:t>
      </w:r>
      <w:r>
        <w:rPr>
          <w:rFonts w:ascii="Times New Roman" w:eastAsia="仿宋_GB2312" w:hAnsi="Times New Roman" w:cs="仿宋_GB2312" w:hint="eastAsia"/>
          <w:color w:val="000000" w:themeColor="text1"/>
          <w:sz w:val="30"/>
          <w:szCs w:val="30"/>
        </w:rPr>
        <w:t>，决算数大于年初预算数的主要原因是增加泰达心血管病医院医技楼改扩建工程中央预算专项资金支出</w:t>
      </w:r>
      <w:r>
        <w:rPr>
          <w:rFonts w:ascii="Times New Roman" w:eastAsia="仿宋_GB2312" w:hAnsi="Times New Roman" w:cs="仿宋_GB2312" w:hint="eastAsia"/>
          <w:color w:val="000000" w:themeColor="text1"/>
          <w:sz w:val="30"/>
          <w:szCs w:val="30"/>
        </w:rPr>
        <w:t>20,130,000.00</w:t>
      </w:r>
      <w:r>
        <w:rPr>
          <w:rFonts w:ascii="Times New Roman" w:eastAsia="仿宋_GB2312" w:hAnsi="Times New Roman" w:cs="仿宋_GB2312" w:hint="eastAsia"/>
          <w:color w:val="000000" w:themeColor="text1"/>
          <w:sz w:val="30"/>
          <w:szCs w:val="30"/>
        </w:rPr>
        <w:t>元。</w:t>
      </w:r>
    </w:p>
    <w:p w:rsidR="00791BA3" w:rsidRDefault="009F0159">
      <w:pPr>
        <w:autoSpaceDE w:val="0"/>
        <w:autoSpaceDN w:val="0"/>
        <w:adjustRightInd w:val="0"/>
        <w:spacing w:line="600" w:lineRule="exact"/>
        <w:ind w:firstLine="720"/>
        <w:jc w:val="left"/>
        <w:rPr>
          <w:rFonts w:ascii="Times New Roman" w:eastAsia="仿宋_GB2312" w:hAnsi="Times New Roman" w:cs="仿宋_GB2312"/>
          <w:color w:val="000000" w:themeColor="text1"/>
          <w:sz w:val="30"/>
          <w:szCs w:val="30"/>
        </w:rPr>
      </w:pPr>
      <w:r>
        <w:rPr>
          <w:rFonts w:ascii="Times New Roman" w:eastAsia="仿宋_GB2312" w:hAnsi="Times New Roman" w:cs="仿宋_GB2312" w:hint="eastAsia"/>
          <w:color w:val="000000" w:themeColor="text1"/>
          <w:sz w:val="30"/>
          <w:szCs w:val="30"/>
        </w:rPr>
        <w:t>6.</w:t>
      </w:r>
      <w:r>
        <w:rPr>
          <w:rFonts w:ascii="Times New Roman" w:eastAsia="仿宋_GB2312" w:hAnsi="Times New Roman" w:cs="仿宋_GB2312" w:hint="eastAsia"/>
          <w:color w:val="000000" w:themeColor="text1"/>
          <w:sz w:val="30"/>
          <w:szCs w:val="30"/>
        </w:rPr>
        <w:t>节能环保支出（类</w:t>
      </w:r>
      <w:r>
        <w:rPr>
          <w:rFonts w:ascii="Times New Roman" w:eastAsia="仿宋_GB2312" w:hAnsi="Times New Roman" w:cs="仿宋_GB2312" w:hint="eastAsia"/>
          <w:color w:val="000000" w:themeColor="text1"/>
          <w:sz w:val="30"/>
          <w:szCs w:val="30"/>
        </w:rPr>
        <w:t>）能源节约利用（款）能源节约利用（项）的年初预算数为</w:t>
      </w:r>
      <w:r>
        <w:rPr>
          <w:rFonts w:ascii="Times New Roman" w:eastAsia="仿宋_GB2312" w:hAnsi="Times New Roman" w:cs="仿宋_GB2312" w:hint="eastAsia"/>
          <w:color w:val="000000" w:themeColor="text1"/>
          <w:sz w:val="30"/>
          <w:szCs w:val="30"/>
        </w:rPr>
        <w:t>22,400,000.00</w:t>
      </w:r>
      <w:r>
        <w:rPr>
          <w:rFonts w:ascii="Times New Roman" w:eastAsia="仿宋_GB2312" w:hAnsi="Times New Roman" w:cs="仿宋_GB2312" w:hint="eastAsia"/>
          <w:color w:val="000000" w:themeColor="text1"/>
          <w:sz w:val="30"/>
          <w:szCs w:val="30"/>
        </w:rPr>
        <w:t>元。支出决算为</w:t>
      </w:r>
      <w:r>
        <w:rPr>
          <w:rFonts w:ascii="Times New Roman" w:eastAsia="仿宋_GB2312" w:hAnsi="Times New Roman" w:cs="仿宋_GB2312" w:hint="eastAsia"/>
          <w:color w:val="000000" w:themeColor="text1"/>
          <w:sz w:val="30"/>
          <w:szCs w:val="30"/>
        </w:rPr>
        <w:t>29,007,600.00</w:t>
      </w:r>
      <w:r>
        <w:rPr>
          <w:rFonts w:ascii="Times New Roman" w:eastAsia="仿宋_GB2312" w:hAnsi="Times New Roman" w:cs="仿宋_GB2312" w:hint="eastAsia"/>
          <w:color w:val="000000" w:themeColor="text1"/>
          <w:sz w:val="30"/>
          <w:szCs w:val="30"/>
        </w:rPr>
        <w:t>元，完成年初预算的</w:t>
      </w:r>
      <w:r>
        <w:rPr>
          <w:rFonts w:ascii="Times New Roman" w:eastAsia="仿宋_GB2312" w:hAnsi="Times New Roman" w:cs="仿宋_GB2312" w:hint="eastAsia"/>
          <w:color w:val="000000" w:themeColor="text1"/>
          <w:sz w:val="30"/>
          <w:szCs w:val="30"/>
        </w:rPr>
        <w:t>129.50%</w:t>
      </w:r>
      <w:r>
        <w:rPr>
          <w:rFonts w:ascii="Times New Roman" w:eastAsia="仿宋_GB2312" w:hAnsi="Times New Roman" w:cs="仿宋_GB2312" w:hint="eastAsia"/>
          <w:color w:val="000000" w:themeColor="text1"/>
          <w:sz w:val="30"/>
          <w:szCs w:val="30"/>
        </w:rPr>
        <w:t>，决算数大于年初预算数的主要原因是增加中央预算资金。</w:t>
      </w:r>
    </w:p>
    <w:p w:rsidR="00791BA3" w:rsidRDefault="009F0159">
      <w:pPr>
        <w:autoSpaceDE w:val="0"/>
        <w:autoSpaceDN w:val="0"/>
        <w:adjustRightInd w:val="0"/>
        <w:spacing w:line="600" w:lineRule="exact"/>
        <w:ind w:firstLine="720"/>
        <w:rPr>
          <w:rFonts w:ascii="Times New Roman" w:eastAsia="仿宋_GB2312" w:hAnsi="Times New Roman" w:cs="仿宋_GB2312"/>
          <w:color w:val="000000" w:themeColor="text1"/>
          <w:sz w:val="30"/>
          <w:szCs w:val="30"/>
        </w:rPr>
      </w:pPr>
      <w:r>
        <w:rPr>
          <w:rFonts w:ascii="Times New Roman" w:eastAsia="仿宋_GB2312" w:hAnsi="Times New Roman" w:cs="仿宋_GB2312" w:hint="eastAsia"/>
          <w:color w:val="000000" w:themeColor="text1"/>
          <w:sz w:val="30"/>
          <w:szCs w:val="30"/>
        </w:rPr>
        <w:t>7.</w:t>
      </w:r>
      <w:r>
        <w:rPr>
          <w:rFonts w:ascii="Times New Roman" w:eastAsia="仿宋_GB2312" w:hAnsi="Times New Roman" w:cs="仿宋_GB2312" w:hint="eastAsia"/>
          <w:color w:val="000000" w:themeColor="text1"/>
          <w:sz w:val="30"/>
          <w:szCs w:val="30"/>
        </w:rPr>
        <w:t>科学技术支出（类）技术研究与开发（款）其他技术研究与开发支出（项）的年初预算数为</w:t>
      </w:r>
      <w:r>
        <w:rPr>
          <w:rFonts w:ascii="Times New Roman" w:eastAsia="仿宋_GB2312" w:hAnsi="Times New Roman" w:cs="仿宋_GB2312" w:hint="eastAsia"/>
          <w:color w:val="000000" w:themeColor="text1"/>
          <w:sz w:val="30"/>
          <w:szCs w:val="30"/>
        </w:rPr>
        <w:t>250,000.00</w:t>
      </w:r>
      <w:r>
        <w:rPr>
          <w:rFonts w:ascii="Times New Roman" w:eastAsia="仿宋_GB2312" w:hAnsi="Times New Roman" w:cs="仿宋_GB2312" w:hint="eastAsia"/>
          <w:color w:val="000000" w:themeColor="text1"/>
          <w:sz w:val="30"/>
          <w:szCs w:val="30"/>
        </w:rPr>
        <w:t>元。支出决算为</w:t>
      </w:r>
      <w:r>
        <w:rPr>
          <w:rFonts w:ascii="Times New Roman" w:eastAsia="仿宋_GB2312" w:hAnsi="Times New Roman" w:cs="仿宋_GB2312" w:hint="eastAsia"/>
          <w:color w:val="000000" w:themeColor="text1"/>
          <w:sz w:val="30"/>
          <w:szCs w:val="30"/>
        </w:rPr>
        <w:t>200,000.00</w:t>
      </w:r>
      <w:r>
        <w:rPr>
          <w:rFonts w:ascii="Times New Roman" w:eastAsia="仿宋_GB2312" w:hAnsi="Times New Roman" w:cs="仿宋_GB2312" w:hint="eastAsia"/>
          <w:color w:val="000000" w:themeColor="text1"/>
          <w:sz w:val="30"/>
          <w:szCs w:val="30"/>
        </w:rPr>
        <w:t>元，完成年初预算的</w:t>
      </w:r>
      <w:r>
        <w:rPr>
          <w:rFonts w:ascii="Times New Roman" w:eastAsia="仿宋_GB2312" w:hAnsi="Times New Roman" w:cs="仿宋_GB2312" w:hint="eastAsia"/>
          <w:color w:val="000000" w:themeColor="text1"/>
          <w:sz w:val="30"/>
          <w:szCs w:val="30"/>
        </w:rPr>
        <w:t>80.00%</w:t>
      </w:r>
      <w:r>
        <w:rPr>
          <w:rFonts w:ascii="Times New Roman" w:eastAsia="仿宋_GB2312" w:hAnsi="Times New Roman" w:cs="仿宋_GB2312" w:hint="eastAsia"/>
          <w:color w:val="000000" w:themeColor="text1"/>
          <w:sz w:val="30"/>
          <w:szCs w:val="30"/>
        </w:rPr>
        <w:t>，决算数小于年初预算数的主要原因是经审核有</w:t>
      </w:r>
      <w:r>
        <w:rPr>
          <w:rFonts w:ascii="Times New Roman" w:eastAsia="仿宋_GB2312" w:hAnsi="Times New Roman" w:cs="仿宋_GB2312" w:hint="eastAsia"/>
          <w:color w:val="000000" w:themeColor="text1"/>
          <w:sz w:val="30"/>
          <w:szCs w:val="30"/>
        </w:rPr>
        <w:t>1</w:t>
      </w:r>
      <w:r>
        <w:rPr>
          <w:rFonts w:ascii="Times New Roman" w:eastAsia="仿宋_GB2312" w:hAnsi="Times New Roman" w:cs="仿宋_GB2312" w:hint="eastAsia"/>
          <w:color w:val="000000" w:themeColor="text1"/>
          <w:sz w:val="30"/>
          <w:szCs w:val="30"/>
        </w:rPr>
        <w:t>人未给予政策兑现，实际支付</w:t>
      </w:r>
      <w:r>
        <w:rPr>
          <w:rFonts w:ascii="Times New Roman" w:eastAsia="仿宋_GB2312" w:hAnsi="Times New Roman" w:cs="仿宋_GB2312" w:hint="eastAsia"/>
          <w:color w:val="000000" w:themeColor="text1"/>
          <w:sz w:val="30"/>
          <w:szCs w:val="30"/>
        </w:rPr>
        <w:t>4</w:t>
      </w:r>
      <w:r>
        <w:rPr>
          <w:rFonts w:ascii="Times New Roman" w:eastAsia="仿宋_GB2312" w:hAnsi="Times New Roman" w:cs="仿宋_GB2312" w:hint="eastAsia"/>
          <w:color w:val="000000" w:themeColor="text1"/>
          <w:sz w:val="30"/>
          <w:szCs w:val="30"/>
        </w:rPr>
        <w:t>人兑现资金合计</w:t>
      </w:r>
      <w:r>
        <w:rPr>
          <w:rFonts w:ascii="Times New Roman" w:eastAsia="仿宋_GB2312" w:hAnsi="Times New Roman" w:cs="仿宋_GB2312" w:hint="eastAsia"/>
          <w:color w:val="000000" w:themeColor="text1"/>
          <w:sz w:val="30"/>
          <w:szCs w:val="30"/>
        </w:rPr>
        <w:t>200,000.00</w:t>
      </w:r>
      <w:r>
        <w:rPr>
          <w:rFonts w:ascii="Times New Roman" w:eastAsia="仿宋_GB2312" w:hAnsi="Times New Roman" w:cs="仿宋_GB2312" w:hint="eastAsia"/>
          <w:color w:val="000000" w:themeColor="text1"/>
          <w:sz w:val="30"/>
          <w:szCs w:val="30"/>
        </w:rPr>
        <w:t>元。</w:t>
      </w:r>
    </w:p>
    <w:p w:rsidR="00791BA3" w:rsidRDefault="009F015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791BA3" w:rsidRDefault="009F0159">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天津经济技术开发区发展和改革局（天津经济技术开发区统计局）</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lastRenderedPageBreak/>
        <w:t>11,303,027.43</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w:t>
      </w:r>
      <w:r>
        <w:rPr>
          <w:rFonts w:ascii="Times New Roman" w:eastAsia="仿宋_GB2312" w:hAnsi="Times New Roman" w:cs="仿宋_GB2312" w:hint="eastAsia"/>
          <w:sz w:val="30"/>
          <w:szCs w:val="30"/>
        </w:rPr>
        <w:t>减少</w:t>
      </w:r>
      <w:r>
        <w:rPr>
          <w:rFonts w:ascii="Times New Roman" w:eastAsia="仿宋_GB2312" w:hAnsi="Times New Roman" w:cs="仿宋_GB2312" w:hint="eastAsia"/>
          <w:sz w:val="30"/>
          <w:szCs w:val="30"/>
        </w:rPr>
        <w:t>2,556,803.40</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楷体_GB2312" w:hAnsi="Times New Roman" w:cs="楷体_GB2312" w:hint="eastAsia"/>
          <w:sz w:val="30"/>
          <w:szCs w:val="30"/>
        </w:rPr>
        <w:t>2022</w:t>
      </w:r>
      <w:r>
        <w:rPr>
          <w:rFonts w:ascii="Times New Roman" w:eastAsia="楷体_GB2312" w:hAnsi="Times New Roman" w:cs="楷体_GB2312" w:hint="eastAsia"/>
          <w:sz w:val="30"/>
          <w:szCs w:val="30"/>
        </w:rPr>
        <w:t>年</w:t>
      </w:r>
      <w:r>
        <w:rPr>
          <w:rFonts w:ascii="Times New Roman" w:eastAsia="楷体_GB2312" w:hAnsi="Times New Roman" w:cs="楷体_GB2312" w:hint="eastAsia"/>
          <w:sz w:val="30"/>
          <w:szCs w:val="30"/>
        </w:rPr>
        <w:t>9</w:t>
      </w:r>
      <w:r>
        <w:rPr>
          <w:rFonts w:ascii="Times New Roman" w:eastAsia="楷体_GB2312" w:hAnsi="Times New Roman" w:cs="楷体_GB2312" w:hint="eastAsia"/>
          <w:sz w:val="30"/>
          <w:szCs w:val="30"/>
        </w:rPr>
        <w:t>月法定机构改革，发改局有</w:t>
      </w:r>
      <w:r>
        <w:rPr>
          <w:rFonts w:ascii="Times New Roman" w:eastAsia="楷体_GB2312" w:hAnsi="Times New Roman" w:cs="楷体_GB2312" w:hint="eastAsia"/>
          <w:sz w:val="30"/>
          <w:szCs w:val="30"/>
        </w:rPr>
        <w:t>5</w:t>
      </w:r>
      <w:r>
        <w:rPr>
          <w:rFonts w:ascii="Times New Roman" w:eastAsia="楷体_GB2312" w:hAnsi="Times New Roman" w:cs="楷体_GB2312" w:hint="eastAsia"/>
          <w:sz w:val="30"/>
          <w:szCs w:val="30"/>
        </w:rPr>
        <w:t>名工作人员调入工信局，</w:t>
      </w:r>
      <w:r>
        <w:rPr>
          <w:rFonts w:ascii="Times New Roman" w:eastAsia="楷体_GB2312" w:hAnsi="Times New Roman" w:cs="楷体_GB2312" w:hint="eastAsia"/>
          <w:sz w:val="30"/>
          <w:szCs w:val="30"/>
        </w:rPr>
        <w:t>2023</w:t>
      </w:r>
      <w:r>
        <w:rPr>
          <w:rFonts w:ascii="Times New Roman" w:eastAsia="楷体_GB2312" w:hAnsi="Times New Roman" w:cs="楷体_GB2312" w:hint="eastAsia"/>
          <w:sz w:val="30"/>
          <w:szCs w:val="30"/>
        </w:rPr>
        <w:t>年</w:t>
      </w:r>
      <w:r>
        <w:rPr>
          <w:rFonts w:ascii="Times New Roman" w:eastAsia="楷体_GB2312" w:hAnsi="Times New Roman" w:cs="楷体_GB2312" w:hint="eastAsia"/>
          <w:sz w:val="30"/>
          <w:szCs w:val="30"/>
        </w:rPr>
        <w:t>5</w:t>
      </w:r>
      <w:r>
        <w:rPr>
          <w:rFonts w:ascii="Times New Roman" w:eastAsia="楷体_GB2312" w:hAnsi="Times New Roman" w:cs="楷体_GB2312" w:hint="eastAsia"/>
          <w:sz w:val="30"/>
          <w:szCs w:val="30"/>
        </w:rPr>
        <w:t>月有</w:t>
      </w:r>
      <w:r>
        <w:rPr>
          <w:rFonts w:ascii="Times New Roman" w:eastAsia="楷体_GB2312" w:hAnsi="Times New Roman" w:cs="楷体_GB2312" w:hint="eastAsia"/>
          <w:sz w:val="30"/>
          <w:szCs w:val="30"/>
        </w:rPr>
        <w:t>1</w:t>
      </w:r>
      <w:r>
        <w:rPr>
          <w:rFonts w:ascii="Times New Roman" w:eastAsia="楷体_GB2312" w:hAnsi="Times New Roman" w:cs="楷体_GB2312" w:hint="eastAsia"/>
          <w:sz w:val="30"/>
          <w:szCs w:val="30"/>
        </w:rPr>
        <w:t>名工作人员退休。</w:t>
      </w:r>
      <w:r>
        <w:rPr>
          <w:rFonts w:ascii="Times New Roman" w:eastAsia="仿宋_GB2312" w:hAnsi="Times New Roman" w:cs="仿宋_GB2312" w:hint="eastAsia"/>
          <w:kern w:val="0"/>
          <w:sz w:val="30"/>
          <w:szCs w:val="30"/>
        </w:rPr>
        <w:t>其中：</w:t>
      </w:r>
    </w:p>
    <w:p w:rsidR="00791BA3" w:rsidRDefault="009F0159">
      <w:pPr>
        <w:autoSpaceDE w:val="0"/>
        <w:autoSpaceDN w:val="0"/>
        <w:adjustRightInd w:val="0"/>
        <w:spacing w:line="600" w:lineRule="exact"/>
        <w:ind w:firstLine="720"/>
        <w:jc w:val="left"/>
        <w:rPr>
          <w:rFonts w:ascii="Times New Roman" w:eastAsia="黑体" w:hAnsi="Times New Roman" w:cs="黑体"/>
          <w:b/>
          <w:bCs/>
          <w:color w:val="000000" w:themeColor="text1"/>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10,865,788.31</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color w:val="000000" w:themeColor="text1"/>
          <w:sz w:val="30"/>
          <w:szCs w:val="30"/>
        </w:rPr>
        <w:t>基本工资、津贴补贴、机关事业单位基本养老保险缴费、职业年金缴费、职工基本医疗保险缴费、其他社会保障缴费、住房公积金。</w:t>
      </w:r>
    </w:p>
    <w:p w:rsidR="00791BA3" w:rsidRDefault="009F0159">
      <w:pPr>
        <w:autoSpaceDE w:val="0"/>
        <w:autoSpaceDN w:val="0"/>
        <w:adjustRightInd w:val="0"/>
        <w:spacing w:line="600" w:lineRule="exact"/>
        <w:ind w:firstLine="720"/>
        <w:jc w:val="left"/>
        <w:rPr>
          <w:rFonts w:ascii="Times New Roman" w:eastAsia="黑体" w:hAnsi="Times New Roman" w:cs="黑体"/>
          <w:b/>
          <w:bCs/>
          <w:color w:val="000000" w:themeColor="text1"/>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437,239.12</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color w:val="000000" w:themeColor="text1"/>
          <w:sz w:val="30"/>
          <w:szCs w:val="30"/>
        </w:rPr>
        <w:t>办公费、手续费、水费、邮电费、差旅费、</w:t>
      </w:r>
      <w:r>
        <w:rPr>
          <w:rFonts w:ascii="Times New Roman" w:eastAsia="仿宋_GB2312" w:hAnsi="Times New Roman" w:cs="仿宋_GB2312" w:hint="eastAsia"/>
          <w:color w:val="000000" w:themeColor="text1"/>
          <w:sz w:val="30"/>
          <w:szCs w:val="30"/>
        </w:rPr>
        <w:t>维修（护）费、会议费、培训费、公务接待费、</w:t>
      </w:r>
      <w:r>
        <w:rPr>
          <w:rFonts w:ascii="Times New Roman" w:eastAsia="仿宋_GB2312" w:hAnsi="Times New Roman" w:cs="仿宋_GB2312" w:hint="eastAsia"/>
          <w:color w:val="000000" w:themeColor="text1"/>
          <w:sz w:val="30"/>
          <w:szCs w:val="30"/>
        </w:rPr>
        <w:t>劳务费、委托业务费、其他交通费用、其他商品和服务、</w:t>
      </w:r>
      <w:r>
        <w:rPr>
          <w:rFonts w:ascii="Times New Roman" w:eastAsia="仿宋_GB2312" w:hAnsi="Times New Roman" w:cs="仿宋_GB2312" w:hint="eastAsia"/>
          <w:color w:val="000000" w:themeColor="text1"/>
          <w:sz w:val="30"/>
          <w:szCs w:val="30"/>
        </w:rPr>
        <w:t>办公设备购置</w:t>
      </w:r>
      <w:r>
        <w:rPr>
          <w:rFonts w:ascii="Times New Roman" w:eastAsia="仿宋_GB2312" w:hAnsi="Times New Roman" w:cs="仿宋_GB2312" w:hint="eastAsia"/>
          <w:color w:val="000000" w:themeColor="text1"/>
          <w:sz w:val="30"/>
          <w:szCs w:val="30"/>
        </w:rPr>
        <w:t>支出。</w:t>
      </w:r>
    </w:p>
    <w:p w:rsidR="00791BA3" w:rsidRDefault="009F0159">
      <w:pPr>
        <w:keepNext/>
        <w:keepLines/>
        <w:numPr>
          <w:ilvl w:val="0"/>
          <w:numId w:val="1"/>
        </w:numPr>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政府性基金预算财政拨款收支决算情况</w:t>
      </w:r>
    </w:p>
    <w:p w:rsidR="00791BA3" w:rsidRDefault="009F0159">
      <w:pPr>
        <w:autoSpaceDE w:val="0"/>
        <w:autoSpaceDN w:val="0"/>
        <w:adjustRightInd w:val="0"/>
        <w:spacing w:line="600" w:lineRule="exact"/>
        <w:ind w:firstLine="600"/>
        <w:jc w:val="left"/>
        <w:rPr>
          <w:rFonts w:ascii="Times New Roman" w:eastAsia="楷体" w:hAnsi="Times New Roman" w:cs="楷体"/>
          <w:color w:val="000000" w:themeColor="text1"/>
          <w:kern w:val="0"/>
          <w:sz w:val="30"/>
          <w:szCs w:val="30"/>
        </w:rPr>
      </w:pPr>
      <w:r>
        <w:rPr>
          <w:rFonts w:ascii="Times New Roman" w:eastAsia="仿宋_GB2312" w:hAnsi="Times New Roman" w:cs="仿宋_GB2312" w:hint="eastAsia"/>
          <w:sz w:val="30"/>
          <w:szCs w:val="30"/>
        </w:rPr>
        <w:t>天津经济技术开发区发展和改革局（天津经济技术开发区统计局）</w:t>
      </w:r>
      <w:r>
        <w:rPr>
          <w:rFonts w:ascii="Times New Roman" w:eastAsia="仿宋_GB2312" w:hAnsi="Times New Roman" w:cs="仿宋_GB2312" w:hint="eastAsia"/>
          <w:color w:val="000000" w:themeColor="text1"/>
          <w:sz w:val="30"/>
          <w:szCs w:val="30"/>
        </w:rPr>
        <w:t>2023</w:t>
      </w:r>
      <w:r>
        <w:rPr>
          <w:rFonts w:ascii="Times New Roman" w:eastAsia="仿宋_GB2312" w:hAnsi="Times New Roman" w:cs="仿宋_GB2312" w:hint="eastAsia"/>
          <w:color w:val="000000" w:themeColor="text1"/>
          <w:sz w:val="30"/>
          <w:szCs w:val="30"/>
        </w:rPr>
        <w:t>年度无政府性基金预算财政拨款收入、支出和结转结余。</w:t>
      </w:r>
      <w:r>
        <w:rPr>
          <w:rFonts w:ascii="Times New Roman" w:eastAsia="仿宋_GB2312" w:hAnsi="Times New Roman" w:cs="仿宋_GB2312" w:hint="eastAsia"/>
          <w:color w:val="000000" w:themeColor="text1"/>
          <w:sz w:val="30"/>
          <w:szCs w:val="30"/>
        </w:rPr>
        <w:tab/>
      </w:r>
    </w:p>
    <w:p w:rsidR="00791BA3" w:rsidRDefault="009F0159">
      <w:pPr>
        <w:keepNext/>
        <w:keepLines/>
        <w:numPr>
          <w:ilvl w:val="0"/>
          <w:numId w:val="1"/>
        </w:numPr>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国有资本经营预算财政拨款收支决算情况说明</w:t>
      </w:r>
    </w:p>
    <w:p w:rsidR="00791BA3" w:rsidRDefault="009F0159">
      <w:pPr>
        <w:autoSpaceDE w:val="0"/>
        <w:autoSpaceDN w:val="0"/>
        <w:adjustRightInd w:val="0"/>
        <w:spacing w:line="600" w:lineRule="exact"/>
        <w:ind w:firstLine="600"/>
        <w:jc w:val="left"/>
        <w:rPr>
          <w:rFonts w:ascii="Times New Roman" w:eastAsia="仿宋_GB2312" w:hAnsi="Times New Roman" w:cs="仿宋_GB2312"/>
          <w:color w:val="000000" w:themeColor="text1"/>
          <w:sz w:val="30"/>
          <w:szCs w:val="30"/>
        </w:rPr>
      </w:pPr>
      <w:r>
        <w:rPr>
          <w:rFonts w:ascii="Times New Roman" w:eastAsia="仿宋_GB2312" w:hAnsi="Times New Roman" w:cs="仿宋_GB2312" w:hint="eastAsia"/>
          <w:sz w:val="30"/>
          <w:szCs w:val="30"/>
        </w:rPr>
        <w:t>天津经济技术开发区发展和改革局（天津经济技术开发区统计局）</w:t>
      </w:r>
      <w:r>
        <w:rPr>
          <w:rFonts w:ascii="Times New Roman" w:eastAsia="仿宋_GB2312" w:hAnsi="Times New Roman" w:cs="仿宋_GB2312" w:hint="eastAsia"/>
          <w:color w:val="000000" w:themeColor="text1"/>
          <w:sz w:val="30"/>
          <w:szCs w:val="30"/>
        </w:rPr>
        <w:t>2023</w:t>
      </w:r>
      <w:r>
        <w:rPr>
          <w:rFonts w:ascii="Times New Roman" w:eastAsia="仿宋_GB2312" w:hAnsi="Times New Roman" w:cs="仿宋_GB2312" w:hint="eastAsia"/>
          <w:color w:val="000000" w:themeColor="text1"/>
          <w:sz w:val="30"/>
          <w:szCs w:val="30"/>
        </w:rPr>
        <w:t>年度无国有资本经营预算财政拨款收入、支出和结转结余。</w:t>
      </w:r>
    </w:p>
    <w:p w:rsidR="00791BA3" w:rsidRDefault="009F015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791BA3" w:rsidRDefault="009F0159">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791BA3" w:rsidRDefault="009F0159">
      <w:pPr>
        <w:autoSpaceDE w:val="0"/>
        <w:autoSpaceDN w:val="0"/>
        <w:adjustRightInd w:val="0"/>
        <w:spacing w:line="600" w:lineRule="exact"/>
        <w:ind w:firstLine="601"/>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47,000.00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lastRenderedPageBreak/>
        <w:t>26,732.50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20,267.50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56.88</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17,579.80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192.07</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kern w:val="0"/>
          <w:sz w:val="30"/>
          <w:szCs w:val="30"/>
        </w:rPr>
        <w:t>加强三公经费支出管理</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kern w:val="0"/>
          <w:sz w:val="30"/>
          <w:szCs w:val="30"/>
        </w:rPr>
        <w:t>招商引资接待费用增加。</w:t>
      </w:r>
    </w:p>
    <w:p w:rsidR="00791BA3" w:rsidRDefault="009F0159">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791BA3" w:rsidRDefault="009F0159">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color w:val="000000" w:themeColor="text1"/>
          <w:sz w:val="30"/>
          <w:szCs w:val="30"/>
        </w:rPr>
        <w:t>本年度未用</w:t>
      </w:r>
      <w:r>
        <w:rPr>
          <w:rFonts w:ascii="Times New Roman" w:eastAsia="仿宋_GB2312" w:hAnsi="Times New Roman" w:cs="仿宋_GB2312" w:hint="eastAsia"/>
          <w:color w:val="000000" w:themeColor="text1"/>
          <w:sz w:val="30"/>
          <w:szCs w:val="30"/>
        </w:rPr>
        <w:t>财政拨款经费列支因公出国（境）费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color w:val="000000" w:themeColor="text1"/>
          <w:sz w:val="30"/>
          <w:szCs w:val="30"/>
        </w:rPr>
        <w:t>本年度未用</w:t>
      </w:r>
      <w:r>
        <w:rPr>
          <w:rFonts w:ascii="Times New Roman" w:eastAsia="仿宋_GB2312" w:hAnsi="Times New Roman" w:cs="仿宋_GB2312" w:hint="eastAsia"/>
          <w:color w:val="000000" w:themeColor="text1"/>
          <w:sz w:val="30"/>
          <w:szCs w:val="30"/>
        </w:rPr>
        <w:t>财政拨款经费列支因公出国（境）费。</w:t>
      </w:r>
    </w:p>
    <w:p w:rsidR="00791BA3" w:rsidRDefault="009F0159">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791BA3" w:rsidRDefault="009F0159">
      <w:pPr>
        <w:autoSpaceDE w:val="0"/>
        <w:autoSpaceDN w:val="0"/>
        <w:adjustRightInd w:val="0"/>
        <w:spacing w:line="600" w:lineRule="exact"/>
        <w:ind w:firstLine="600"/>
        <w:jc w:val="left"/>
        <w:rPr>
          <w:rFonts w:ascii="Times New Roman" w:eastAsia="仿宋_GB2312" w:hAnsi="Times New Roman" w:cs="仿宋_GB2312"/>
          <w:color w:val="000000" w:themeColor="text1"/>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w:t>
      </w:r>
      <w:r>
        <w:rPr>
          <w:rFonts w:ascii="Times New Roman" w:eastAsia="仿宋_GB2312" w:hAnsi="Times New Roman" w:cs="仿宋_GB2312" w:hint="eastAsia"/>
          <w:kern w:val="0"/>
          <w:sz w:val="30"/>
          <w:szCs w:val="30"/>
        </w:rPr>
        <w:t>且</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color w:val="000000" w:themeColor="text1"/>
          <w:sz w:val="30"/>
          <w:szCs w:val="30"/>
        </w:rPr>
        <w:t>本年度未用财政拨款经费列支公务用车购置及运行维护费。</w:t>
      </w:r>
    </w:p>
    <w:p w:rsidR="00791BA3" w:rsidRDefault="009F0159">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其中：</w:t>
      </w:r>
    </w:p>
    <w:p w:rsidR="00791BA3" w:rsidRDefault="009F0159">
      <w:pPr>
        <w:autoSpaceDE w:val="0"/>
        <w:autoSpaceDN w:val="0"/>
        <w:adjustRightInd w:val="0"/>
        <w:spacing w:line="600" w:lineRule="exact"/>
        <w:ind w:firstLine="600"/>
        <w:jc w:val="left"/>
        <w:rPr>
          <w:rFonts w:ascii="Times New Roman" w:eastAsia="仿宋_GB2312" w:hAnsi="Times New Roman" w:cs="仿宋_GB2312"/>
          <w:color w:val="000000" w:themeColor="text1"/>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w:t>
      </w:r>
      <w:r>
        <w:rPr>
          <w:rFonts w:ascii="Times New Roman" w:eastAsia="仿宋_GB2312" w:hAnsi="Times New Roman" w:cs="仿宋_GB2312" w:hint="eastAsia"/>
          <w:kern w:val="0"/>
          <w:sz w:val="30"/>
          <w:szCs w:val="30"/>
        </w:rPr>
        <w:t>且</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color w:val="000000" w:themeColor="text1"/>
          <w:sz w:val="30"/>
          <w:szCs w:val="30"/>
        </w:rPr>
        <w:t>本年度未用财政拨款经费列支公务用车运行维护费。</w:t>
      </w:r>
    </w:p>
    <w:p w:rsidR="00791BA3" w:rsidRDefault="009F0159">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w:t>
      </w:r>
      <w:r>
        <w:rPr>
          <w:rFonts w:ascii="Times New Roman" w:eastAsia="仿宋_GB2312" w:hAnsi="Times New Roman" w:cs="仿宋_GB2312" w:hint="eastAsia"/>
          <w:kern w:val="0"/>
          <w:sz w:val="30"/>
          <w:szCs w:val="30"/>
        </w:rPr>
        <w:lastRenderedPageBreak/>
        <w:t>用车保有量为</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791BA3" w:rsidRDefault="009F0159">
      <w:pPr>
        <w:autoSpaceDE w:val="0"/>
        <w:autoSpaceDN w:val="0"/>
        <w:adjustRightInd w:val="0"/>
        <w:spacing w:line="600" w:lineRule="exact"/>
        <w:ind w:firstLine="600"/>
        <w:jc w:val="left"/>
        <w:rPr>
          <w:rFonts w:ascii="Times New Roman" w:eastAsia="仿宋_GB2312" w:hAnsi="Times New Roman" w:cs="仿宋_GB2312"/>
          <w:color w:val="000000" w:themeColor="text1"/>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w:t>
      </w:r>
      <w:r>
        <w:rPr>
          <w:rFonts w:ascii="Times New Roman" w:eastAsia="仿宋_GB2312" w:hAnsi="Times New Roman" w:cs="仿宋_GB2312" w:hint="eastAsia"/>
          <w:kern w:val="0"/>
          <w:sz w:val="30"/>
          <w:szCs w:val="30"/>
        </w:rPr>
        <w:t>且</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color w:val="000000" w:themeColor="text1"/>
          <w:sz w:val="30"/>
          <w:szCs w:val="30"/>
        </w:rPr>
        <w:t>本年度未用财政拨款经费列支公务用车购置费。</w:t>
      </w:r>
    </w:p>
    <w:p w:rsidR="00791BA3" w:rsidRDefault="009F0159">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791BA3" w:rsidRDefault="009F0159">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47,000.00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26,732.50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20,267.50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56.88</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17,579.80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192.07</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kern w:val="0"/>
          <w:sz w:val="30"/>
          <w:szCs w:val="30"/>
        </w:rPr>
        <w:t>加强三公经费支出管理</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kern w:val="0"/>
          <w:sz w:val="30"/>
          <w:szCs w:val="30"/>
        </w:rPr>
        <w:t>招商引资接待费用增加。</w:t>
      </w:r>
    </w:p>
    <w:p w:rsidR="00791BA3" w:rsidRDefault="009F0159">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24</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202</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791BA3" w:rsidRDefault="009F015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791BA3" w:rsidRDefault="009F0159">
      <w:pPr>
        <w:autoSpaceDE w:val="0"/>
        <w:autoSpaceDN w:val="0"/>
        <w:adjustRightInd w:val="0"/>
        <w:spacing w:line="600" w:lineRule="exact"/>
        <w:ind w:firstLine="601"/>
        <w:rPr>
          <w:rFonts w:ascii="Times New Roman" w:eastAsia="仿宋_GB2312" w:hAnsi="Times New Roman" w:cs="仿宋_GB2312"/>
          <w:color w:val="000000" w:themeColor="text1"/>
          <w:sz w:val="30"/>
          <w:szCs w:val="30"/>
        </w:rPr>
      </w:pPr>
      <w:r>
        <w:rPr>
          <w:rFonts w:ascii="Times New Roman"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机关运行经费是指行政单位和参照公务员法管理的事业单位使用一般公共预算财政拨款安排的基本支出中的日常公用经费支出，</w:t>
      </w:r>
      <w:r>
        <w:rPr>
          <w:rFonts w:ascii="Times New Roman" w:eastAsia="仿宋_GB2312" w:hAnsi="Times New Roman" w:cs="Times New Roman" w:hint="eastAsia"/>
          <w:kern w:val="0"/>
          <w:sz w:val="30"/>
          <w:szCs w:val="30"/>
        </w:rPr>
        <w:t>天津经济技术开发区发展和改革局（天津经济技术开发区统计局）</w:t>
      </w:r>
      <w:r>
        <w:rPr>
          <w:rFonts w:ascii="Times New Roman" w:eastAsia="宋体" w:hAnsi="Times New Roman" w:cs="宋体" w:hint="eastAsia"/>
          <w:kern w:val="0"/>
          <w:sz w:val="30"/>
          <w:szCs w:val="30"/>
        </w:rPr>
        <w:t>2023</w:t>
      </w:r>
      <w:r>
        <w:rPr>
          <w:rFonts w:ascii="Times New Roman" w:eastAsia="仿宋_GB2312" w:hAnsi="Times New Roman" w:cs="仿宋_GB2312" w:hint="eastAsia"/>
          <w:kern w:val="0"/>
          <w:sz w:val="30"/>
          <w:szCs w:val="30"/>
        </w:rPr>
        <w:t>年度机关运行经费决算数</w:t>
      </w:r>
      <w:r>
        <w:rPr>
          <w:rFonts w:ascii="Times New Roman" w:eastAsia="仿宋_GB2312" w:hAnsi="Times New Roman" w:cs="Times New Roman" w:hint="eastAsia"/>
          <w:kern w:val="0"/>
          <w:sz w:val="30"/>
          <w:szCs w:val="30"/>
        </w:rPr>
        <w:t>437,239.12</w:t>
      </w:r>
      <w:r>
        <w:rPr>
          <w:rFonts w:ascii="Times New Roman" w:eastAsia="仿宋_GB2312" w:hAnsi="Times New Roman" w:cs="仿宋_GB2312" w:hint="eastAsia"/>
          <w:kern w:val="0"/>
          <w:sz w:val="30"/>
          <w:szCs w:val="30"/>
        </w:rPr>
        <w:t>元，比</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w:t>
      </w:r>
      <w:r>
        <w:rPr>
          <w:rFonts w:ascii="Times New Roman" w:eastAsia="仿宋_GB2312" w:hAnsi="Times New Roman" w:cs="仿宋_GB2312" w:hint="eastAsia"/>
          <w:kern w:val="0"/>
          <w:sz w:val="30"/>
          <w:szCs w:val="30"/>
        </w:rPr>
        <w:t>减少</w:t>
      </w:r>
      <w:r>
        <w:rPr>
          <w:rFonts w:ascii="Times New Roman" w:eastAsia="仿宋_GB2312" w:hAnsi="Times New Roman" w:cs="仿宋_GB2312" w:hint="eastAsia"/>
          <w:kern w:val="0"/>
          <w:sz w:val="30"/>
          <w:szCs w:val="30"/>
        </w:rPr>
        <w:t>97,643.06</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kern w:val="0"/>
          <w:sz w:val="30"/>
          <w:szCs w:val="30"/>
        </w:rPr>
        <w:t>降低</w:t>
      </w:r>
      <w:r>
        <w:rPr>
          <w:rFonts w:ascii="Times New Roman" w:eastAsia="仿宋_GB2312" w:hAnsi="Times New Roman" w:cs="仿宋_GB2312" w:hint="eastAsia"/>
          <w:kern w:val="0"/>
          <w:sz w:val="30"/>
          <w:szCs w:val="30"/>
        </w:rPr>
        <w:t>18.26</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color w:val="000000" w:themeColor="text1"/>
          <w:sz w:val="30"/>
          <w:szCs w:val="30"/>
        </w:rPr>
        <w:t>2022</w:t>
      </w:r>
      <w:r>
        <w:rPr>
          <w:rFonts w:ascii="Times New Roman" w:eastAsia="仿宋_GB2312" w:hAnsi="Times New Roman" w:cs="仿宋_GB2312" w:hint="eastAsia"/>
          <w:color w:val="000000" w:themeColor="text1"/>
          <w:sz w:val="30"/>
          <w:szCs w:val="30"/>
        </w:rPr>
        <w:t>年</w:t>
      </w:r>
      <w:r>
        <w:rPr>
          <w:rFonts w:ascii="Times New Roman" w:eastAsia="仿宋_GB2312" w:hAnsi="Times New Roman" w:cs="仿宋_GB2312" w:hint="eastAsia"/>
          <w:color w:val="000000" w:themeColor="text1"/>
          <w:sz w:val="30"/>
          <w:szCs w:val="30"/>
        </w:rPr>
        <w:t>9</w:t>
      </w:r>
      <w:r>
        <w:rPr>
          <w:rFonts w:ascii="Times New Roman" w:eastAsia="仿宋_GB2312" w:hAnsi="Times New Roman" w:cs="仿宋_GB2312" w:hint="eastAsia"/>
          <w:color w:val="000000" w:themeColor="text1"/>
          <w:sz w:val="30"/>
          <w:szCs w:val="30"/>
        </w:rPr>
        <w:t>月</w:t>
      </w:r>
      <w:r>
        <w:rPr>
          <w:rFonts w:ascii="Times New Roman" w:eastAsia="仿宋_GB2312" w:hAnsi="Times New Roman" w:cs="仿宋_GB2312" w:hint="eastAsia"/>
          <w:color w:val="000000" w:themeColor="text1"/>
          <w:sz w:val="30"/>
          <w:szCs w:val="30"/>
        </w:rPr>
        <w:t>法定机构改革</w:t>
      </w:r>
      <w:r>
        <w:rPr>
          <w:rFonts w:ascii="Times New Roman" w:eastAsia="仿宋_GB2312" w:hAnsi="Times New Roman" w:cs="仿宋_GB2312" w:hint="eastAsia"/>
          <w:color w:val="000000" w:themeColor="text1"/>
          <w:sz w:val="30"/>
          <w:szCs w:val="30"/>
        </w:rPr>
        <w:t>，发改局有</w:t>
      </w:r>
      <w:r>
        <w:rPr>
          <w:rFonts w:ascii="Times New Roman" w:eastAsia="仿宋_GB2312" w:hAnsi="Times New Roman" w:cs="仿宋_GB2312" w:hint="eastAsia"/>
          <w:color w:val="000000" w:themeColor="text1"/>
          <w:sz w:val="30"/>
          <w:szCs w:val="30"/>
        </w:rPr>
        <w:t>5</w:t>
      </w:r>
      <w:r>
        <w:rPr>
          <w:rFonts w:ascii="Times New Roman" w:eastAsia="仿宋_GB2312" w:hAnsi="Times New Roman" w:cs="仿宋_GB2312" w:hint="eastAsia"/>
          <w:color w:val="000000" w:themeColor="text1"/>
          <w:sz w:val="30"/>
          <w:szCs w:val="30"/>
        </w:rPr>
        <w:t>名工作人员调入工信局</w:t>
      </w:r>
      <w:r>
        <w:rPr>
          <w:rFonts w:ascii="Times New Roman" w:eastAsia="仿宋_GB2312" w:hAnsi="Times New Roman" w:cs="仿宋_GB2312" w:hint="eastAsia"/>
          <w:color w:val="000000" w:themeColor="text1"/>
          <w:sz w:val="30"/>
          <w:szCs w:val="30"/>
        </w:rPr>
        <w:t>,2023</w:t>
      </w:r>
      <w:r>
        <w:rPr>
          <w:rFonts w:ascii="Times New Roman" w:eastAsia="仿宋_GB2312" w:hAnsi="Times New Roman" w:cs="仿宋_GB2312" w:hint="eastAsia"/>
          <w:color w:val="000000" w:themeColor="text1"/>
          <w:sz w:val="30"/>
          <w:szCs w:val="30"/>
        </w:rPr>
        <w:t>年</w:t>
      </w:r>
      <w:r>
        <w:rPr>
          <w:rFonts w:ascii="Times New Roman" w:eastAsia="仿宋_GB2312" w:hAnsi="Times New Roman" w:cs="仿宋_GB2312" w:hint="eastAsia"/>
          <w:color w:val="000000" w:themeColor="text1"/>
          <w:sz w:val="30"/>
          <w:szCs w:val="30"/>
        </w:rPr>
        <w:t>5</w:t>
      </w:r>
      <w:r>
        <w:rPr>
          <w:rFonts w:ascii="Times New Roman" w:eastAsia="仿宋_GB2312" w:hAnsi="Times New Roman" w:cs="仿宋_GB2312" w:hint="eastAsia"/>
          <w:color w:val="000000" w:themeColor="text1"/>
          <w:sz w:val="30"/>
          <w:szCs w:val="30"/>
        </w:rPr>
        <w:t>月，有</w:t>
      </w:r>
      <w:r>
        <w:rPr>
          <w:rFonts w:ascii="Times New Roman" w:eastAsia="仿宋_GB2312" w:hAnsi="Times New Roman" w:cs="仿宋_GB2312" w:hint="eastAsia"/>
          <w:color w:val="000000" w:themeColor="text1"/>
          <w:sz w:val="30"/>
          <w:szCs w:val="30"/>
        </w:rPr>
        <w:t>1</w:t>
      </w:r>
      <w:r>
        <w:rPr>
          <w:rFonts w:ascii="Times New Roman" w:eastAsia="仿宋_GB2312" w:hAnsi="Times New Roman" w:cs="仿宋_GB2312" w:hint="eastAsia"/>
          <w:color w:val="000000" w:themeColor="text1"/>
          <w:sz w:val="30"/>
          <w:szCs w:val="30"/>
        </w:rPr>
        <w:t>名工作人员退休</w:t>
      </w:r>
      <w:r>
        <w:rPr>
          <w:rFonts w:ascii="Times New Roman" w:eastAsia="仿宋_GB2312" w:hAnsi="Times New Roman" w:cs="仿宋_GB2312" w:hint="eastAsia"/>
          <w:color w:val="000000" w:themeColor="text1"/>
          <w:sz w:val="30"/>
          <w:szCs w:val="30"/>
        </w:rPr>
        <w:t>。</w:t>
      </w:r>
    </w:p>
    <w:p w:rsidR="00791BA3" w:rsidRDefault="009F015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791BA3" w:rsidRDefault="009F0159">
      <w:pPr>
        <w:autoSpaceDE w:val="0"/>
        <w:autoSpaceDN w:val="0"/>
        <w:adjustRightInd w:val="0"/>
        <w:spacing w:line="600" w:lineRule="exact"/>
        <w:ind w:firstLine="600"/>
        <w:jc w:val="left"/>
        <w:rPr>
          <w:rFonts w:ascii="Times New Roman" w:eastAsia="仿宋_GB2312" w:hAnsi="Times New Roman" w:cs="仿宋_GB2312"/>
          <w:color w:val="000000" w:themeColor="text1"/>
          <w:kern w:val="0"/>
          <w:sz w:val="30"/>
          <w:szCs w:val="30"/>
        </w:rPr>
      </w:pPr>
      <w:r>
        <w:rPr>
          <w:rFonts w:ascii="Times New Roman" w:eastAsia="仿宋_GB2312" w:hAnsi="Times New Roman" w:cs="仿宋_GB2312" w:hint="eastAsia"/>
          <w:color w:val="000000"/>
          <w:kern w:val="0"/>
          <w:sz w:val="30"/>
          <w:szCs w:val="30"/>
        </w:rPr>
        <w:t>天津经济技术开发区发展和改革局（天津经济技术开发区统</w:t>
      </w:r>
      <w:r>
        <w:rPr>
          <w:rFonts w:ascii="Times New Roman" w:eastAsia="仿宋_GB2312" w:hAnsi="Times New Roman" w:cs="仿宋_GB2312" w:hint="eastAsia"/>
          <w:color w:val="000000"/>
          <w:kern w:val="0"/>
          <w:sz w:val="30"/>
          <w:szCs w:val="30"/>
        </w:rPr>
        <w:lastRenderedPageBreak/>
        <w:t>计局）</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1,440,934.00</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66,934.00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1,374,000.00</w:t>
      </w:r>
      <w:r>
        <w:rPr>
          <w:rFonts w:ascii="Times New Roman" w:eastAsia="仿宋_GB2312" w:hAnsi="Times New Roman" w:cs="仿宋_GB2312" w:hint="eastAsia"/>
          <w:color w:val="000000"/>
          <w:kern w:val="0"/>
          <w:sz w:val="30"/>
          <w:szCs w:val="30"/>
        </w:rPr>
        <w:t>元。授予中小企业合同金</w:t>
      </w:r>
      <w:r>
        <w:rPr>
          <w:rFonts w:ascii="Times New Roman" w:eastAsia="仿宋_GB2312" w:hAnsi="Times New Roman" w:cs="仿宋_GB2312" w:hint="eastAsia"/>
          <w:color w:val="000000" w:themeColor="text1"/>
          <w:kern w:val="0"/>
          <w:sz w:val="30"/>
          <w:szCs w:val="30"/>
        </w:rPr>
        <w:t>额</w:t>
      </w:r>
      <w:r>
        <w:rPr>
          <w:rFonts w:ascii="Times New Roman" w:eastAsia="仿宋_GB2312" w:hAnsi="Times New Roman" w:cs="Times New Roman" w:hint="eastAsia"/>
          <w:color w:val="000000" w:themeColor="text1"/>
          <w:kern w:val="0"/>
          <w:sz w:val="30"/>
          <w:szCs w:val="30"/>
        </w:rPr>
        <w:t>416,934</w:t>
      </w:r>
      <w:r>
        <w:rPr>
          <w:rFonts w:ascii="Times New Roman" w:eastAsia="仿宋_GB2312" w:hAnsi="Times New Roman" w:cs="仿宋_GB2312" w:hint="eastAsia"/>
          <w:color w:val="000000" w:themeColor="text1"/>
          <w:kern w:val="0"/>
          <w:sz w:val="30"/>
          <w:szCs w:val="30"/>
        </w:rPr>
        <w:t>元</w:t>
      </w:r>
      <w:r>
        <w:rPr>
          <w:rFonts w:ascii="Times New Roman" w:eastAsia="仿宋_GB2312" w:hAnsi="Times New Roman" w:cs="仿宋_GB2312" w:hint="eastAsia"/>
          <w:color w:val="000000"/>
          <w:kern w:val="0"/>
          <w:sz w:val="30"/>
          <w:szCs w:val="30"/>
        </w:rPr>
        <w:t>，占政府采购支出总额的</w:t>
      </w:r>
      <w:r>
        <w:rPr>
          <w:rFonts w:ascii="Times New Roman" w:eastAsia="仿宋_GB2312" w:hAnsi="Times New Roman" w:cs="Times New Roman" w:hint="eastAsia"/>
          <w:kern w:val="0"/>
          <w:sz w:val="30"/>
          <w:szCs w:val="30"/>
        </w:rPr>
        <w:t>28.93%</w:t>
      </w:r>
      <w:r>
        <w:rPr>
          <w:rFonts w:ascii="Times New Roman" w:eastAsia="仿宋_GB2312" w:hAnsi="Times New Roman" w:cs="仿宋_GB2312" w:hint="eastAsia"/>
          <w:color w:val="000000"/>
          <w:kern w:val="0"/>
          <w:sz w:val="30"/>
          <w:szCs w:val="30"/>
        </w:rPr>
        <w:t>，其中：授予小微企业合同金额</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0.0%</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w:t>
      </w:r>
      <w:r>
        <w:rPr>
          <w:rFonts w:ascii="Times New Roman" w:eastAsia="仿宋_GB2312" w:hAnsi="Times New Roman" w:cs="仿宋_GB2312" w:hint="eastAsia"/>
          <w:color w:val="000000" w:themeColor="text1"/>
          <w:kern w:val="0"/>
          <w:sz w:val="30"/>
          <w:szCs w:val="30"/>
        </w:rPr>
        <w:t>的</w:t>
      </w:r>
      <w:r>
        <w:rPr>
          <w:rFonts w:ascii="Times New Roman" w:eastAsia="仿宋_GB2312" w:hAnsi="Times New Roman" w:cs="仿宋_GB2312" w:hint="eastAsia"/>
          <w:color w:val="000000" w:themeColor="text1"/>
          <w:sz w:val="30"/>
          <w:szCs w:val="30"/>
        </w:rPr>
        <w:t>25.47</w:t>
      </w:r>
      <w:r>
        <w:rPr>
          <w:rFonts w:ascii="Times New Roman" w:eastAsia="仿宋_GB2312" w:hAnsi="Times New Roman" w:cs="仿宋_GB2312"/>
          <w:color w:val="000000" w:themeColor="text1"/>
          <w:kern w:val="0"/>
          <w:sz w:val="30"/>
          <w:szCs w:val="30"/>
        </w:rPr>
        <w:t>%</w:t>
      </w:r>
      <w:r>
        <w:rPr>
          <w:rFonts w:ascii="Times New Roman" w:eastAsia="仿宋_GB2312" w:hAnsi="Times New Roman" w:cs="仿宋_GB2312" w:hint="eastAsia"/>
          <w:color w:val="000000" w:themeColor="text1"/>
          <w:kern w:val="0"/>
          <w:sz w:val="30"/>
          <w:szCs w:val="30"/>
        </w:rPr>
        <w:t>。</w:t>
      </w:r>
    </w:p>
    <w:p w:rsidR="00791BA3" w:rsidRDefault="009F015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791BA3" w:rsidRDefault="009F0159">
      <w:pPr>
        <w:autoSpaceDE w:val="0"/>
        <w:autoSpaceDN w:val="0"/>
        <w:adjustRightInd w:val="0"/>
        <w:spacing w:line="600" w:lineRule="exact"/>
        <w:ind w:firstLine="600"/>
        <w:jc w:val="left"/>
        <w:rPr>
          <w:rFonts w:ascii="Times New Roman" w:eastAsia="仿宋_GB2312" w:hAnsi="Times New Roman" w:cs="仿宋_GB2312"/>
          <w:color w:val="000000" w:themeColor="text1"/>
          <w:kern w:val="0"/>
          <w:sz w:val="30"/>
          <w:szCs w:val="30"/>
          <w:lang w:val="zh-CN"/>
        </w:rPr>
      </w:pPr>
      <w:r>
        <w:rPr>
          <w:rFonts w:ascii="Times New Roman" w:eastAsia="仿宋_GB2312" w:hAnsi="Times New Roman" w:cs="仿宋_GB2312" w:hint="eastAsia"/>
          <w:color w:val="000000" w:themeColor="text1"/>
          <w:sz w:val="30"/>
          <w:szCs w:val="30"/>
        </w:rPr>
        <w:t>天津经济技术开发区发展和改革局（天津经济技术开发区统计局）</w:t>
      </w:r>
      <w:r>
        <w:rPr>
          <w:rFonts w:ascii="Times New Roman" w:eastAsia="仿宋_GB2312" w:hAnsi="Times New Roman" w:cs="仿宋_GB2312" w:hint="eastAsia"/>
          <w:color w:val="000000" w:themeColor="text1"/>
          <w:sz w:val="30"/>
          <w:szCs w:val="30"/>
        </w:rPr>
        <w:t>2023</w:t>
      </w:r>
      <w:r>
        <w:rPr>
          <w:rFonts w:ascii="Times New Roman" w:eastAsia="仿宋_GB2312" w:hAnsi="Times New Roman" w:cs="仿宋_GB2312" w:hint="eastAsia"/>
          <w:color w:val="000000" w:themeColor="text1"/>
          <w:sz w:val="30"/>
          <w:szCs w:val="30"/>
        </w:rPr>
        <w:t>年度无国有资产占有使用情况。</w:t>
      </w:r>
    </w:p>
    <w:p w:rsidR="00791BA3" w:rsidRDefault="009F015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791BA3" w:rsidRDefault="009F0159">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根据预算绩效管理要求，天津经济技术开发区发展和改革局（天津经济技术开发区统计局）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hint="eastAsia"/>
          <w:color w:val="000000" w:themeColor="text1"/>
          <w:sz w:val="30"/>
          <w:szCs w:val="30"/>
        </w:rPr>
        <w:t>10</w:t>
      </w:r>
      <w:r>
        <w:rPr>
          <w:rFonts w:ascii="Times New Roman" w:eastAsia="仿宋_GB2312" w:hAnsi="Times New Roman" w:cs="仿宋_GB2312" w:hint="eastAsia"/>
          <w:color w:val="000000" w:themeColor="text1"/>
          <w:sz w:val="30"/>
          <w:szCs w:val="30"/>
        </w:rPr>
        <w:t>个</w:t>
      </w:r>
      <w:r>
        <w:rPr>
          <w:rFonts w:ascii="Times New Roman" w:eastAsia="仿宋_GB2312" w:hAnsi="Times New Roman" w:cs="仿宋_GB2312" w:hint="eastAsia"/>
          <w:sz w:val="30"/>
          <w:szCs w:val="30"/>
        </w:rPr>
        <w:t>区级</w:t>
      </w:r>
      <w:r>
        <w:rPr>
          <w:rFonts w:ascii="Times New Roman" w:eastAsia="仿宋_GB2312" w:hAnsi="Times New Roman" w:cs="仿宋_GB2312" w:hint="eastAsia"/>
          <w:sz w:val="30"/>
          <w:szCs w:val="30"/>
        </w:rPr>
        <w:t>项目开展绩效自评，涉及金额</w:t>
      </w:r>
      <w:r>
        <w:rPr>
          <w:rFonts w:ascii="Times New Roman" w:eastAsia="仿宋_GB2312" w:hAnsi="Times New Roman" w:cs="仿宋_GB2312" w:hint="eastAsia"/>
          <w:color w:val="000000" w:themeColor="text1"/>
          <w:sz w:val="30"/>
          <w:szCs w:val="30"/>
        </w:rPr>
        <w:t>19,792,379.35</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rPr>
        <w:t>已</w:t>
      </w:r>
      <w:r>
        <w:rPr>
          <w:rFonts w:ascii="Times New Roman" w:eastAsia="仿宋_GB2312" w:hAnsi="Times New Roman" w:cs="仿宋_GB2312" w:hint="eastAsia"/>
          <w:sz w:val="30"/>
          <w:szCs w:val="30"/>
        </w:rPr>
        <w:t>对</w:t>
      </w:r>
      <w:r>
        <w:rPr>
          <w:rFonts w:ascii="Times New Roman" w:eastAsia="仿宋_GB2312" w:hAnsi="Times New Roman" w:cs="仿宋_GB2312" w:hint="eastAsia"/>
          <w:color w:val="000000" w:themeColor="text1"/>
          <w:sz w:val="30"/>
          <w:szCs w:val="30"/>
        </w:rPr>
        <w:t>2</w:t>
      </w:r>
      <w:r>
        <w:rPr>
          <w:rFonts w:ascii="Times New Roman" w:eastAsia="仿宋_GB2312" w:hAnsi="Times New Roman" w:cs="仿宋_GB2312" w:hint="eastAsia"/>
          <w:color w:val="000000" w:themeColor="text1"/>
          <w:sz w:val="30"/>
          <w:szCs w:val="30"/>
        </w:rPr>
        <w:t>个</w:t>
      </w:r>
      <w:r>
        <w:rPr>
          <w:rFonts w:ascii="Times New Roman" w:eastAsia="仿宋_GB2312" w:hAnsi="Times New Roman" w:cs="仿宋_GB2312" w:hint="eastAsia"/>
          <w:sz w:val="30"/>
          <w:szCs w:val="30"/>
        </w:rPr>
        <w:t>上级专项资金项目</w:t>
      </w:r>
      <w:r>
        <w:rPr>
          <w:rFonts w:ascii="Times New Roman" w:eastAsia="仿宋_GB2312" w:hAnsi="Times New Roman" w:cs="仿宋_GB2312" w:hint="eastAsia"/>
          <w:sz w:val="30"/>
          <w:szCs w:val="30"/>
        </w:rPr>
        <w:t>开展绩效自评，涉及金额</w:t>
      </w:r>
      <w:r>
        <w:rPr>
          <w:rFonts w:ascii="Times New Roman" w:eastAsia="仿宋_GB2312" w:hAnsi="Times New Roman" w:cs="仿宋_GB2312" w:hint="eastAsia"/>
          <w:color w:val="000000" w:themeColor="text1"/>
          <w:sz w:val="30"/>
          <w:szCs w:val="30"/>
        </w:rPr>
        <w:t>21,664,000</w:t>
      </w:r>
      <w:r>
        <w:rPr>
          <w:rFonts w:ascii="Times New Roman" w:eastAsia="仿宋_GB2312" w:hAnsi="Times New Roman" w:cs="仿宋_GB2312" w:hint="eastAsia"/>
          <w:sz w:val="30"/>
          <w:szCs w:val="30"/>
        </w:rPr>
        <w:t>元，自评结果已随部门决算一并公开。</w:t>
      </w:r>
    </w:p>
    <w:p w:rsidR="00791BA3" w:rsidRDefault="009F0159">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本部门</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年度未开展部门评价。</w:t>
      </w:r>
    </w:p>
    <w:p w:rsidR="00791BA3" w:rsidRDefault="009F015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791BA3" w:rsidRDefault="009F0159">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天津经济技术开发区发展和改革局（天津经济技术开发区统</w:t>
      </w:r>
      <w:r>
        <w:rPr>
          <w:rFonts w:ascii="Times New Roman" w:eastAsia="仿宋_GB2312" w:hAnsi="Times New Roman" w:cs="仿宋_GB2312" w:hint="eastAsia"/>
          <w:sz w:val="30"/>
          <w:szCs w:val="30"/>
        </w:rPr>
        <w:lastRenderedPageBreak/>
        <w:t>计局）不属于乡、镇、街级单位，不涉及公开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rsidR="00791BA3" w:rsidRDefault="00791BA3">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791BA3" w:rsidRDefault="009F0159">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791BA3" w:rsidRDefault="009F0159">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rsidR="00791BA3" w:rsidRDefault="00791BA3">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791BA3" w:rsidRDefault="009F0159">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791BA3" w:rsidRDefault="009F0159">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791BA3" w:rsidRDefault="009F0159">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w:t>
      </w:r>
      <w:r>
        <w:rPr>
          <w:rFonts w:ascii="Times New Roman" w:eastAsia="仿宋_GB2312" w:hAnsi="Times New Roman" w:cs="仿宋_GB2312" w:hint="eastAsia"/>
          <w:kern w:val="0"/>
          <w:sz w:val="30"/>
          <w:szCs w:val="30"/>
        </w:rPr>
        <w:t>出（含车辆购置税）及燃料费、维修费、过桥过路费、保险费、安全奖励费用等支出；公务接待费反映单位按规定开支的各类公务接待（含外宾接待）支出。</w:t>
      </w:r>
    </w:p>
    <w:sectPr w:rsidR="00791BA3">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159" w:rsidRDefault="009F0159">
      <w:r>
        <w:separator/>
      </w:r>
    </w:p>
  </w:endnote>
  <w:endnote w:type="continuationSeparator" w:id="0">
    <w:p w:rsidR="009F0159" w:rsidRDefault="009F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BA3" w:rsidRDefault="009F0159">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91BA3" w:rsidRDefault="009F0159">
                          <w:pPr>
                            <w:pStyle w:val="a4"/>
                          </w:pPr>
                          <w:r>
                            <w:fldChar w:fldCharType="begin"/>
                          </w:r>
                          <w:r>
                            <w:instrText xml:space="preserve"> PAGE  \* MERGEFORMAT </w:instrText>
                          </w:r>
                          <w:r>
                            <w:fldChar w:fldCharType="separate"/>
                          </w:r>
                          <w:r w:rsidR="007B14ED">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791BA3" w:rsidRDefault="009F0159">
                    <w:pPr>
                      <w:pStyle w:val="a4"/>
                    </w:pPr>
                    <w:r>
                      <w:fldChar w:fldCharType="begin"/>
                    </w:r>
                    <w:r>
                      <w:instrText xml:space="preserve"> PAGE  \* MERGEFORMAT </w:instrText>
                    </w:r>
                    <w:r>
                      <w:fldChar w:fldCharType="separate"/>
                    </w:r>
                    <w:r w:rsidR="007B14ED">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BA3" w:rsidRDefault="009F0159">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91BA3" w:rsidRDefault="009F0159">
                          <w:pPr>
                            <w:pStyle w:val="a4"/>
                          </w:pPr>
                          <w:r>
                            <w:fldChar w:fldCharType="begin"/>
                          </w:r>
                          <w:r>
                            <w:instrText xml:space="preserve"> PAGE  \* MERGEFORMAT </w:instrText>
                          </w:r>
                          <w:r>
                            <w:fldChar w:fldCharType="separate"/>
                          </w:r>
                          <w:r w:rsidR="007B14ED">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791BA3" w:rsidRDefault="009F0159">
                    <w:pPr>
                      <w:pStyle w:val="a4"/>
                    </w:pPr>
                    <w:r>
                      <w:fldChar w:fldCharType="begin"/>
                    </w:r>
                    <w:r>
                      <w:instrText xml:space="preserve"> PAGE  \* MERGEFORMAT </w:instrText>
                    </w:r>
                    <w:r>
                      <w:fldChar w:fldCharType="separate"/>
                    </w:r>
                    <w:r w:rsidR="007B14ED">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159" w:rsidRDefault="009F0159">
      <w:r>
        <w:separator/>
      </w:r>
    </w:p>
  </w:footnote>
  <w:footnote w:type="continuationSeparator" w:id="0">
    <w:p w:rsidR="009F0159" w:rsidRDefault="009F01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2CFCD"/>
    <w:multiLevelType w:val="singleLevel"/>
    <w:tmpl w:val="31A2CFCD"/>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5MGU5NGJlZDIyMzUyNmFkNWM3NDFhOTZmYjdkY2I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91BA3"/>
    <w:rsid w:val="007B14ED"/>
    <w:rsid w:val="007D1285"/>
    <w:rsid w:val="007E49E1"/>
    <w:rsid w:val="007F6DA7"/>
    <w:rsid w:val="008174D5"/>
    <w:rsid w:val="00885126"/>
    <w:rsid w:val="0089698B"/>
    <w:rsid w:val="008D48A9"/>
    <w:rsid w:val="00941A30"/>
    <w:rsid w:val="00977DCC"/>
    <w:rsid w:val="009820CF"/>
    <w:rsid w:val="00982A8B"/>
    <w:rsid w:val="009A7ED3"/>
    <w:rsid w:val="009D74D7"/>
    <w:rsid w:val="009F0159"/>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051B25"/>
    <w:rsid w:val="017D4A3B"/>
    <w:rsid w:val="01A10E80"/>
    <w:rsid w:val="029D518A"/>
    <w:rsid w:val="02E42DB9"/>
    <w:rsid w:val="03311B3F"/>
    <w:rsid w:val="03557A22"/>
    <w:rsid w:val="03901927"/>
    <w:rsid w:val="046E6DDE"/>
    <w:rsid w:val="04912F3F"/>
    <w:rsid w:val="04CB4C9F"/>
    <w:rsid w:val="05CA273A"/>
    <w:rsid w:val="05E55C53"/>
    <w:rsid w:val="069A035E"/>
    <w:rsid w:val="06A74829"/>
    <w:rsid w:val="07267E44"/>
    <w:rsid w:val="07425D24"/>
    <w:rsid w:val="079F1EF4"/>
    <w:rsid w:val="07A23238"/>
    <w:rsid w:val="085D1644"/>
    <w:rsid w:val="0A4A143C"/>
    <w:rsid w:val="0A7D5D1A"/>
    <w:rsid w:val="0AD7000E"/>
    <w:rsid w:val="0AF018E5"/>
    <w:rsid w:val="0B0D211F"/>
    <w:rsid w:val="0B1428B6"/>
    <w:rsid w:val="0B2556DB"/>
    <w:rsid w:val="0B263AFE"/>
    <w:rsid w:val="0B2716A6"/>
    <w:rsid w:val="0B2E72C7"/>
    <w:rsid w:val="0C411F0C"/>
    <w:rsid w:val="0C993ED1"/>
    <w:rsid w:val="0CDD71F7"/>
    <w:rsid w:val="0D197B03"/>
    <w:rsid w:val="0D664210"/>
    <w:rsid w:val="0DA7267B"/>
    <w:rsid w:val="0DFB4FC0"/>
    <w:rsid w:val="0E267459"/>
    <w:rsid w:val="0EBB5316"/>
    <w:rsid w:val="0F4936D8"/>
    <w:rsid w:val="0FC42B69"/>
    <w:rsid w:val="0FF22FB9"/>
    <w:rsid w:val="107F50AC"/>
    <w:rsid w:val="11776411"/>
    <w:rsid w:val="118916FB"/>
    <w:rsid w:val="1221675E"/>
    <w:rsid w:val="12C34799"/>
    <w:rsid w:val="12D66F3C"/>
    <w:rsid w:val="12D93FBD"/>
    <w:rsid w:val="13463246"/>
    <w:rsid w:val="142D4C1F"/>
    <w:rsid w:val="14C62CC2"/>
    <w:rsid w:val="153E34E2"/>
    <w:rsid w:val="15F1161D"/>
    <w:rsid w:val="161D1413"/>
    <w:rsid w:val="16593667"/>
    <w:rsid w:val="1666200B"/>
    <w:rsid w:val="16C5644A"/>
    <w:rsid w:val="16D76A65"/>
    <w:rsid w:val="17C84C4C"/>
    <w:rsid w:val="1834444F"/>
    <w:rsid w:val="18DA5B4B"/>
    <w:rsid w:val="1949378C"/>
    <w:rsid w:val="199A3054"/>
    <w:rsid w:val="1A1104E0"/>
    <w:rsid w:val="1A404E9F"/>
    <w:rsid w:val="1AA54268"/>
    <w:rsid w:val="1B173F14"/>
    <w:rsid w:val="1B1A32A8"/>
    <w:rsid w:val="1B4641B9"/>
    <w:rsid w:val="1B520DB0"/>
    <w:rsid w:val="1B5D5A1E"/>
    <w:rsid w:val="1B7A68EC"/>
    <w:rsid w:val="1CCA277E"/>
    <w:rsid w:val="1CF46F3F"/>
    <w:rsid w:val="1D804E01"/>
    <w:rsid w:val="1DFB572F"/>
    <w:rsid w:val="1E3D08CB"/>
    <w:rsid w:val="1E564416"/>
    <w:rsid w:val="1EC5396A"/>
    <w:rsid w:val="1EFB0588"/>
    <w:rsid w:val="1FF7172E"/>
    <w:rsid w:val="20DB5BFD"/>
    <w:rsid w:val="21365D81"/>
    <w:rsid w:val="21556D90"/>
    <w:rsid w:val="21C24E94"/>
    <w:rsid w:val="21D73FEC"/>
    <w:rsid w:val="23736675"/>
    <w:rsid w:val="242D0EA3"/>
    <w:rsid w:val="24B227A0"/>
    <w:rsid w:val="255609E2"/>
    <w:rsid w:val="25BA7C7E"/>
    <w:rsid w:val="2657672B"/>
    <w:rsid w:val="2666570F"/>
    <w:rsid w:val="26DB4B05"/>
    <w:rsid w:val="271B299E"/>
    <w:rsid w:val="272F33E3"/>
    <w:rsid w:val="274F505D"/>
    <w:rsid w:val="27DD7C53"/>
    <w:rsid w:val="28480D5A"/>
    <w:rsid w:val="284E3F62"/>
    <w:rsid w:val="28612632"/>
    <w:rsid w:val="28A7774F"/>
    <w:rsid w:val="2A924D25"/>
    <w:rsid w:val="2BC20F83"/>
    <w:rsid w:val="2BD865BA"/>
    <w:rsid w:val="2C800474"/>
    <w:rsid w:val="2C8F0671"/>
    <w:rsid w:val="2CA07839"/>
    <w:rsid w:val="2D5A0475"/>
    <w:rsid w:val="2D6918C7"/>
    <w:rsid w:val="2DA05507"/>
    <w:rsid w:val="2E487134"/>
    <w:rsid w:val="2E8C3709"/>
    <w:rsid w:val="2F146650"/>
    <w:rsid w:val="2F2443BA"/>
    <w:rsid w:val="2FA13000"/>
    <w:rsid w:val="2FC74096"/>
    <w:rsid w:val="2FF951BC"/>
    <w:rsid w:val="307A24E3"/>
    <w:rsid w:val="307A6987"/>
    <w:rsid w:val="30BB5227"/>
    <w:rsid w:val="313F372D"/>
    <w:rsid w:val="31FF35BD"/>
    <w:rsid w:val="32146967"/>
    <w:rsid w:val="32443D30"/>
    <w:rsid w:val="324A2E0F"/>
    <w:rsid w:val="32672F3B"/>
    <w:rsid w:val="33032C66"/>
    <w:rsid w:val="332D3FC0"/>
    <w:rsid w:val="338751CC"/>
    <w:rsid w:val="353D007D"/>
    <w:rsid w:val="354D7E20"/>
    <w:rsid w:val="35747E49"/>
    <w:rsid w:val="35823AFA"/>
    <w:rsid w:val="358C1096"/>
    <w:rsid w:val="35B6328D"/>
    <w:rsid w:val="35F44AE6"/>
    <w:rsid w:val="36144696"/>
    <w:rsid w:val="3649637F"/>
    <w:rsid w:val="36580FD3"/>
    <w:rsid w:val="381E22EE"/>
    <w:rsid w:val="38234616"/>
    <w:rsid w:val="38DB25C9"/>
    <w:rsid w:val="39A000F5"/>
    <w:rsid w:val="39BF540B"/>
    <w:rsid w:val="3AF76503"/>
    <w:rsid w:val="3B0209DD"/>
    <w:rsid w:val="3B0C198B"/>
    <w:rsid w:val="3B483C6E"/>
    <w:rsid w:val="3B776F10"/>
    <w:rsid w:val="3B7C7A57"/>
    <w:rsid w:val="3B8E1539"/>
    <w:rsid w:val="3D0C65F6"/>
    <w:rsid w:val="3D320851"/>
    <w:rsid w:val="3D600CB3"/>
    <w:rsid w:val="3D69585C"/>
    <w:rsid w:val="3E426F14"/>
    <w:rsid w:val="3E8E35FE"/>
    <w:rsid w:val="3EB42189"/>
    <w:rsid w:val="3EC62D97"/>
    <w:rsid w:val="3ECD5BF5"/>
    <w:rsid w:val="3EEF0B4C"/>
    <w:rsid w:val="3EF16375"/>
    <w:rsid w:val="3F2006FA"/>
    <w:rsid w:val="3F570821"/>
    <w:rsid w:val="3FAB7087"/>
    <w:rsid w:val="3FF35387"/>
    <w:rsid w:val="40970A48"/>
    <w:rsid w:val="40CF0629"/>
    <w:rsid w:val="4137238C"/>
    <w:rsid w:val="41CC0838"/>
    <w:rsid w:val="41F42D98"/>
    <w:rsid w:val="4218761D"/>
    <w:rsid w:val="42346098"/>
    <w:rsid w:val="43612B5A"/>
    <w:rsid w:val="43805C0B"/>
    <w:rsid w:val="43B835F7"/>
    <w:rsid w:val="44552CED"/>
    <w:rsid w:val="44EB17AA"/>
    <w:rsid w:val="45984C48"/>
    <w:rsid w:val="462D04F5"/>
    <w:rsid w:val="46942157"/>
    <w:rsid w:val="47727F60"/>
    <w:rsid w:val="47920057"/>
    <w:rsid w:val="485D29BF"/>
    <w:rsid w:val="48A26623"/>
    <w:rsid w:val="491D6C89"/>
    <w:rsid w:val="49374433"/>
    <w:rsid w:val="49C826CF"/>
    <w:rsid w:val="49DA103E"/>
    <w:rsid w:val="4A2319E6"/>
    <w:rsid w:val="4A25638D"/>
    <w:rsid w:val="4A8E57CD"/>
    <w:rsid w:val="4B3D495D"/>
    <w:rsid w:val="4B624B87"/>
    <w:rsid w:val="4BF27B4F"/>
    <w:rsid w:val="4C7358FD"/>
    <w:rsid w:val="4CA13CE1"/>
    <w:rsid w:val="4CD450D8"/>
    <w:rsid w:val="4D14664A"/>
    <w:rsid w:val="4D210FC7"/>
    <w:rsid w:val="4D720D77"/>
    <w:rsid w:val="4DB9688D"/>
    <w:rsid w:val="4E4E3945"/>
    <w:rsid w:val="4E8C7B5A"/>
    <w:rsid w:val="4F167E2F"/>
    <w:rsid w:val="4F391364"/>
    <w:rsid w:val="4FA424E7"/>
    <w:rsid w:val="4FBD62FD"/>
    <w:rsid w:val="4FD337AC"/>
    <w:rsid w:val="4FE523CE"/>
    <w:rsid w:val="50B54229"/>
    <w:rsid w:val="51F160FB"/>
    <w:rsid w:val="5236167C"/>
    <w:rsid w:val="52A37398"/>
    <w:rsid w:val="53C102A5"/>
    <w:rsid w:val="53FB32B5"/>
    <w:rsid w:val="542E5A38"/>
    <w:rsid w:val="54380029"/>
    <w:rsid w:val="54A61249"/>
    <w:rsid w:val="54F16968"/>
    <w:rsid w:val="551F4E4A"/>
    <w:rsid w:val="557650C0"/>
    <w:rsid w:val="55AC416B"/>
    <w:rsid w:val="561F43C7"/>
    <w:rsid w:val="564C0516"/>
    <w:rsid w:val="5713248B"/>
    <w:rsid w:val="572C2811"/>
    <w:rsid w:val="576A0C54"/>
    <w:rsid w:val="57833AC4"/>
    <w:rsid w:val="578735B4"/>
    <w:rsid w:val="58C3061C"/>
    <w:rsid w:val="58E93DFA"/>
    <w:rsid w:val="595B3F70"/>
    <w:rsid w:val="599E4BE5"/>
    <w:rsid w:val="5A1C0F73"/>
    <w:rsid w:val="5A964C59"/>
    <w:rsid w:val="5C163B8B"/>
    <w:rsid w:val="5C170425"/>
    <w:rsid w:val="5C1B68C0"/>
    <w:rsid w:val="5CD612EB"/>
    <w:rsid w:val="5CF21F1C"/>
    <w:rsid w:val="5D032E6E"/>
    <w:rsid w:val="5DC66F7C"/>
    <w:rsid w:val="5DFB2606"/>
    <w:rsid w:val="5E015742"/>
    <w:rsid w:val="5E153513"/>
    <w:rsid w:val="5EB1144C"/>
    <w:rsid w:val="5EE21014"/>
    <w:rsid w:val="5EF37781"/>
    <w:rsid w:val="5F014075"/>
    <w:rsid w:val="5F6D7131"/>
    <w:rsid w:val="5F7856C5"/>
    <w:rsid w:val="5FF67529"/>
    <w:rsid w:val="61107542"/>
    <w:rsid w:val="615900E7"/>
    <w:rsid w:val="61D75AE1"/>
    <w:rsid w:val="620B43D3"/>
    <w:rsid w:val="624C1682"/>
    <w:rsid w:val="638460E7"/>
    <w:rsid w:val="63B80927"/>
    <w:rsid w:val="64200B9B"/>
    <w:rsid w:val="643C1F0A"/>
    <w:rsid w:val="644D16E1"/>
    <w:rsid w:val="64925346"/>
    <w:rsid w:val="654D2EBE"/>
    <w:rsid w:val="654E5711"/>
    <w:rsid w:val="656942F9"/>
    <w:rsid w:val="65B558C0"/>
    <w:rsid w:val="665D659A"/>
    <w:rsid w:val="667274BD"/>
    <w:rsid w:val="66BC2A82"/>
    <w:rsid w:val="672E57FA"/>
    <w:rsid w:val="68200AB4"/>
    <w:rsid w:val="68C169D0"/>
    <w:rsid w:val="68CA30AC"/>
    <w:rsid w:val="6AED6170"/>
    <w:rsid w:val="6B04401C"/>
    <w:rsid w:val="6B4F5D3F"/>
    <w:rsid w:val="6B791107"/>
    <w:rsid w:val="6B963EB9"/>
    <w:rsid w:val="6BBB51FE"/>
    <w:rsid w:val="6BF54B38"/>
    <w:rsid w:val="6C054650"/>
    <w:rsid w:val="6C1D5E3D"/>
    <w:rsid w:val="6CF70A69"/>
    <w:rsid w:val="6CFE17CB"/>
    <w:rsid w:val="6D3823D7"/>
    <w:rsid w:val="6D5E0469"/>
    <w:rsid w:val="6D854C1A"/>
    <w:rsid w:val="6DB5113F"/>
    <w:rsid w:val="6DBF4807"/>
    <w:rsid w:val="6DC522E8"/>
    <w:rsid w:val="6E080CF4"/>
    <w:rsid w:val="6EB34837"/>
    <w:rsid w:val="6F090303"/>
    <w:rsid w:val="6F80296B"/>
    <w:rsid w:val="70180DF5"/>
    <w:rsid w:val="704716DB"/>
    <w:rsid w:val="708C6A78"/>
    <w:rsid w:val="70E84C6C"/>
    <w:rsid w:val="70FE35D3"/>
    <w:rsid w:val="71600CA6"/>
    <w:rsid w:val="717E5E3A"/>
    <w:rsid w:val="7260119C"/>
    <w:rsid w:val="72701CEB"/>
    <w:rsid w:val="72B3615B"/>
    <w:rsid w:val="72FD7005"/>
    <w:rsid w:val="73724CC1"/>
    <w:rsid w:val="7455465F"/>
    <w:rsid w:val="75AB44BA"/>
    <w:rsid w:val="75AD7B89"/>
    <w:rsid w:val="76C5062A"/>
    <w:rsid w:val="79B7155B"/>
    <w:rsid w:val="79DC07A5"/>
    <w:rsid w:val="7ACA53E2"/>
    <w:rsid w:val="7B143565"/>
    <w:rsid w:val="7BDA1655"/>
    <w:rsid w:val="7C574B31"/>
    <w:rsid w:val="7CC03272"/>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0AD2B"/>
  <w15:docId w15:val="{84018FDD-81DE-40D1-8527-6422A7B30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14:ligatures w14:val="standardContextual"/>
    </w:rPr>
  </w:style>
  <w:style w:type="paragraph" w:styleId="1">
    <w:name w:val="heading 1"/>
    <w:basedOn w:val="a"/>
    <w:next w:val="a"/>
    <w:link w:val="10"/>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0"/>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character" w:customStyle="1" w:styleId="10">
    <w:name w:val="标题 1 字符"/>
    <w:basedOn w:val="a0"/>
    <w:link w:val="1"/>
    <w:uiPriority w:val="99"/>
    <w:qFormat/>
    <w:rPr>
      <w:rFonts w:ascii="方正小标宋简体" w:eastAsia="方正小标宋简体"/>
      <w:kern w:val="0"/>
      <w:sz w:val="24"/>
      <w:szCs w:val="24"/>
    </w:rPr>
  </w:style>
  <w:style w:type="character" w:customStyle="1" w:styleId="20">
    <w:name w:val="标题 2 字符"/>
    <w:basedOn w:val="a0"/>
    <w:link w:val="2"/>
    <w:uiPriority w:val="99"/>
    <w:qFormat/>
    <w:rPr>
      <w:rFonts w:ascii="方正小标宋简体" w:eastAsia="方正小标宋简体"/>
      <w:kern w:val="0"/>
      <w:sz w:val="24"/>
      <w:szCs w:val="24"/>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1130</Words>
  <Characters>6444</Characters>
  <Application>Microsoft Office Word</Application>
  <DocSecurity>0</DocSecurity>
  <Lines>53</Lines>
  <Paragraphs>15</Paragraphs>
  <ScaleCrop>false</ScaleCrop>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hp</cp:lastModifiedBy>
  <cp:revision>61</cp:revision>
  <cp:lastPrinted>2024-09-25T02:45:00Z</cp:lastPrinted>
  <dcterms:created xsi:type="dcterms:W3CDTF">2023-08-11T16:11:00Z</dcterms:created>
  <dcterms:modified xsi:type="dcterms:W3CDTF">2025-04-24T06:46:00Z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A44E0A178634409BBBA50D5636087390_13</vt:lpwstr>
  </property>
</Properties>
</file>