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C" w:rsidRPr="000276D0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eastAsia="仿宋_GB2312" w:hAnsi="微软雅黑"/>
          <w:sz w:val="32"/>
          <w:szCs w:val="32"/>
        </w:rPr>
      </w:pPr>
      <w:r w:rsidRPr="000276D0">
        <w:rPr>
          <w:rFonts w:ascii="仿宋_GB2312" w:eastAsia="仿宋_GB2312" w:hAnsi="微软雅黑" w:hint="eastAsia"/>
          <w:sz w:val="32"/>
          <w:szCs w:val="32"/>
        </w:rPr>
        <w:t>天津市</w:t>
      </w:r>
      <w:r w:rsidR="002D4BEB" w:rsidRPr="000276D0">
        <w:rPr>
          <w:rFonts w:ascii="仿宋_GB2312" w:eastAsia="仿宋_GB2312" w:hAnsi="微软雅黑" w:hint="eastAsia"/>
          <w:sz w:val="32"/>
          <w:szCs w:val="32"/>
        </w:rPr>
        <w:t>泰达公证处</w:t>
      </w:r>
      <w:r w:rsidR="001C347C" w:rsidRPr="000276D0">
        <w:rPr>
          <w:rFonts w:ascii="仿宋_GB2312" w:eastAsia="仿宋_GB2312" w:hAnsi="微软雅黑" w:hint="eastAsia"/>
          <w:sz w:val="32"/>
          <w:szCs w:val="32"/>
        </w:rPr>
        <w:t>202</w:t>
      </w:r>
      <w:r w:rsidR="00C1551D" w:rsidRPr="000276D0">
        <w:rPr>
          <w:rFonts w:ascii="仿宋_GB2312" w:eastAsia="仿宋_GB2312" w:hAnsi="微软雅黑" w:hint="eastAsia"/>
          <w:sz w:val="32"/>
          <w:szCs w:val="32"/>
        </w:rPr>
        <w:t>5</w:t>
      </w:r>
      <w:r w:rsidR="001C347C" w:rsidRPr="000276D0">
        <w:rPr>
          <w:rFonts w:ascii="仿宋_GB2312" w:eastAsia="仿宋_GB2312" w:hAnsi="微软雅黑" w:hint="eastAsia"/>
          <w:sz w:val="32"/>
          <w:szCs w:val="32"/>
        </w:rPr>
        <w:t>年部门预算</w:t>
      </w:r>
    </w:p>
    <w:p w:rsidR="00697013" w:rsidRPr="000276D0" w:rsidRDefault="00697013" w:rsidP="0069701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eastAsia="仿宋_GB2312" w:hAnsi="微软雅黑"/>
          <w:sz w:val="32"/>
          <w:szCs w:val="32"/>
        </w:rPr>
      </w:pPr>
    </w:p>
    <w:p w:rsidR="00697013" w:rsidRPr="00697013" w:rsidRDefault="00697013" w:rsidP="00697013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  <w:r w:rsidRPr="00697013">
        <w:rPr>
          <w:rFonts w:ascii="仿宋_GB2312" w:eastAsia="仿宋_GB2312" w:hint="eastAsia"/>
          <w:sz w:val="24"/>
          <w:szCs w:val="24"/>
        </w:rPr>
        <w:t>目   录</w:t>
      </w:r>
    </w:p>
    <w:p w:rsidR="00697013" w:rsidRPr="00697013" w:rsidRDefault="00697013" w:rsidP="00697013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697013" w:rsidRPr="00697013" w:rsidRDefault="00697013" w:rsidP="00697013">
      <w:pPr>
        <w:spacing w:line="360" w:lineRule="auto"/>
        <w:rPr>
          <w:rFonts w:ascii="仿宋_GB2312" w:eastAsia="仿宋_GB2312" w:hAnsi="Times New Roman"/>
          <w:b/>
          <w:sz w:val="24"/>
          <w:szCs w:val="24"/>
        </w:rPr>
      </w:pPr>
      <w:r w:rsidRPr="00697013">
        <w:rPr>
          <w:rFonts w:ascii="仿宋_GB2312" w:eastAsia="仿宋_GB2312" w:hAnsi="Times New Roman" w:hint="eastAsia"/>
          <w:b/>
          <w:sz w:val="24"/>
          <w:szCs w:val="24"/>
        </w:rPr>
        <w:t>第一部分  概 况</w:t>
      </w:r>
    </w:p>
    <w:p w:rsidR="00697013" w:rsidRPr="00697013" w:rsidRDefault="00697013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一、主要职责</w:t>
      </w:r>
    </w:p>
    <w:p w:rsidR="00697013" w:rsidRPr="00697013" w:rsidRDefault="00697013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二、机构设置情况</w:t>
      </w:r>
    </w:p>
    <w:p w:rsidR="00697013" w:rsidRPr="00697013" w:rsidRDefault="00697013" w:rsidP="00697013">
      <w:pPr>
        <w:spacing w:line="360" w:lineRule="auto"/>
        <w:rPr>
          <w:rFonts w:ascii="仿宋_GB2312" w:eastAsia="仿宋_GB2312" w:hAnsi="Times New Roman"/>
          <w:b/>
          <w:sz w:val="24"/>
          <w:szCs w:val="24"/>
        </w:rPr>
      </w:pPr>
      <w:r w:rsidRPr="00697013">
        <w:rPr>
          <w:rFonts w:ascii="仿宋_GB2312" w:eastAsia="仿宋_GB2312" w:hAnsi="Times New Roman" w:hint="eastAsia"/>
          <w:b/>
          <w:sz w:val="24"/>
          <w:szCs w:val="24"/>
        </w:rPr>
        <w:t>第二部分  2025年部门预算情况说明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b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一、关于收支预算总表的说明</w:t>
      </w:r>
    </w:p>
    <w:p w:rsidR="00697013" w:rsidRPr="00697013" w:rsidRDefault="00697013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二、关于收入预算总表的说明</w:t>
      </w:r>
    </w:p>
    <w:p w:rsidR="00697013" w:rsidRPr="00697013" w:rsidRDefault="00697013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三、关于支出预算总表的说明</w:t>
      </w:r>
    </w:p>
    <w:p w:rsidR="00697013" w:rsidRPr="00697013" w:rsidRDefault="00697013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四、关于财政拨款收支预算总表的说明</w:t>
      </w:r>
    </w:p>
    <w:p w:rsidR="00697013" w:rsidRPr="00697013" w:rsidRDefault="00697013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五、关于财政拨款一般公共预算支出预算表的说明</w:t>
      </w:r>
    </w:p>
    <w:p w:rsidR="00697013" w:rsidRPr="00697013" w:rsidRDefault="00697013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六、关于财政拨款一般公共预算基本支出预算表的说明</w:t>
      </w:r>
    </w:p>
    <w:p w:rsidR="00697013" w:rsidRPr="00697013" w:rsidRDefault="00697013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七、</w:t>
      </w:r>
      <w:r w:rsidRPr="00697013">
        <w:rPr>
          <w:rFonts w:ascii="仿宋_GB2312" w:eastAsia="仿宋_GB2312" w:hAnsi="Times New Roman" w:hint="eastAsia"/>
          <w:spacing w:val="-20"/>
          <w:sz w:val="24"/>
          <w:szCs w:val="24"/>
        </w:rPr>
        <w:t>关于财政拨款一般公共预算“三公”经费支出预算表的说明</w:t>
      </w:r>
    </w:p>
    <w:p w:rsidR="00697013" w:rsidRPr="00697013" w:rsidRDefault="00697013" w:rsidP="00697013">
      <w:pPr>
        <w:spacing w:line="360" w:lineRule="auto"/>
        <w:ind w:leftChars="250" w:left="1005" w:hangingChars="200" w:hanging="480"/>
        <w:rPr>
          <w:rFonts w:ascii="仿宋_GB2312" w:eastAsia="仿宋_GB2312" w:hAnsi="Times New Roman"/>
          <w:spacing w:val="-20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八、关于财政拨款政府性基金预算支出预算表的说明</w:t>
      </w:r>
    </w:p>
    <w:p w:rsidR="00697013" w:rsidRPr="00697013" w:rsidRDefault="00697013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九、关于国有资本经营预算支出预算表的说明</w:t>
      </w:r>
    </w:p>
    <w:p w:rsidR="00697013" w:rsidRPr="00697013" w:rsidRDefault="00697013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十、其他重要事项的情况说明</w:t>
      </w:r>
    </w:p>
    <w:p w:rsidR="00697013" w:rsidRPr="00697013" w:rsidRDefault="00697013" w:rsidP="00697013">
      <w:pPr>
        <w:spacing w:line="360" w:lineRule="auto"/>
        <w:rPr>
          <w:rFonts w:ascii="仿宋_GB2312" w:eastAsia="仿宋_GB2312" w:hAnsi="Times New Roman"/>
          <w:b/>
          <w:sz w:val="24"/>
          <w:szCs w:val="24"/>
        </w:rPr>
      </w:pPr>
      <w:r w:rsidRPr="00697013">
        <w:rPr>
          <w:rFonts w:ascii="仿宋_GB2312" w:eastAsia="仿宋_GB2312" w:hAnsi="Times New Roman" w:hint="eastAsia"/>
          <w:b/>
          <w:sz w:val="24"/>
          <w:szCs w:val="24"/>
        </w:rPr>
        <w:t>第三部分  名词解释</w:t>
      </w:r>
    </w:p>
    <w:p w:rsidR="00697013" w:rsidRPr="00697013" w:rsidRDefault="00697013" w:rsidP="00697013">
      <w:pPr>
        <w:spacing w:line="360" w:lineRule="auto"/>
        <w:rPr>
          <w:rFonts w:ascii="仿宋_GB2312" w:eastAsia="仿宋_GB2312" w:hAnsi="Times New Roman"/>
          <w:b/>
          <w:sz w:val="24"/>
          <w:szCs w:val="24"/>
        </w:rPr>
      </w:pPr>
      <w:r w:rsidRPr="00697013">
        <w:rPr>
          <w:rFonts w:ascii="仿宋_GB2312" w:eastAsia="仿宋_GB2312" w:hAnsi="Times New Roman" w:hint="eastAsia"/>
          <w:b/>
          <w:sz w:val="24"/>
          <w:szCs w:val="24"/>
        </w:rPr>
        <w:t>第四部分  2025年部门预算表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一、2025年收支预算总表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二、2025年收入预算总表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三、2025年支出预算总表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四、2025年财政拨款收支预算总表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五、2025年财政拨款一般公共预算支出预算表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六、2025年财政拨款一般公共预算基本支出预算表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七、2025年财政拨款一般公共预算“三公”经费支出预算表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八、2025年财政拨款政府性基金预算支出预算表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九、2025年国有资本经营预算支出预算表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lastRenderedPageBreak/>
        <w:t>十、2025年项目支出预算表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十一、2025年财政拨款政府采购预算表</w:t>
      </w:r>
    </w:p>
    <w:p w:rsidR="00697013" w:rsidRPr="00697013" w:rsidRDefault="00697013" w:rsidP="00697013">
      <w:pPr>
        <w:spacing w:line="360" w:lineRule="auto"/>
        <w:ind w:firstLineChars="198" w:firstLine="475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十二、关于空表的说明</w:t>
      </w:r>
    </w:p>
    <w:p w:rsidR="00697013" w:rsidRPr="00697013" w:rsidRDefault="00697013" w:rsidP="0069701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eastAsia="仿宋_GB2312" w:hAnsi="微软雅黑"/>
        </w:rPr>
      </w:pPr>
    </w:p>
    <w:p w:rsidR="00F03B35" w:rsidRPr="00697013" w:rsidRDefault="001C347C" w:rsidP="00697013">
      <w:pPr>
        <w:spacing w:line="360" w:lineRule="auto"/>
        <w:rPr>
          <w:rFonts w:ascii="仿宋_GB2312" w:eastAsia="仿宋_GB2312" w:hAnsi="Times New Roman"/>
          <w:b/>
          <w:sz w:val="24"/>
          <w:szCs w:val="24"/>
        </w:rPr>
      </w:pPr>
      <w:r w:rsidRPr="00697013">
        <w:rPr>
          <w:rFonts w:ascii="微软雅黑" w:eastAsia="仿宋_GB2312" w:hAnsi="微软雅黑" w:hint="eastAsia"/>
          <w:sz w:val="24"/>
          <w:szCs w:val="24"/>
        </w:rPr>
        <w:t> </w:t>
      </w:r>
      <w:r w:rsidR="00F03B35" w:rsidRPr="00697013">
        <w:rPr>
          <w:rFonts w:ascii="仿宋_GB2312" w:eastAsia="仿宋_GB2312" w:hAnsi="Times New Roman" w:hint="eastAsia"/>
          <w:b/>
          <w:sz w:val="24"/>
          <w:szCs w:val="24"/>
        </w:rPr>
        <w:t>第一部分  概 况</w:t>
      </w:r>
    </w:p>
    <w:p w:rsidR="00F03B35" w:rsidRPr="00697013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_GB2312" w:eastAsia="仿宋_GB2312" w:hAnsi="微软雅黑"/>
        </w:rPr>
      </w:pPr>
      <w:r w:rsidRPr="00697013">
        <w:rPr>
          <w:rStyle w:val="a6"/>
          <w:rFonts w:ascii="仿宋_GB2312" w:eastAsia="仿宋_GB2312" w:hAnsi="微软雅黑" w:hint="eastAsia"/>
        </w:rPr>
        <w:t>一，主要职能</w:t>
      </w:r>
    </w:p>
    <w:p w:rsidR="00697013" w:rsidRPr="00697013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_GB2312" w:eastAsia="仿宋_GB2312" w:hAnsi="微软雅黑"/>
        </w:rPr>
      </w:pPr>
      <w:r w:rsidRPr="00697013">
        <w:rPr>
          <w:rFonts w:ascii="仿宋_GB2312" w:eastAsia="仿宋_GB2312" w:hAnsi="微软雅黑" w:hint="eastAsia"/>
        </w:rPr>
        <w:t>1.按照《中华人民共和国公证法》等法律法规，依照事实和法律，证明法律行为、有法律意义的事件和文书的真实性、合法性，并办理与公证有关的法律事务；</w:t>
      </w:r>
    </w:p>
    <w:p w:rsidR="00697013" w:rsidRPr="00697013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_GB2312" w:eastAsia="仿宋_GB2312" w:hAnsi="微软雅黑"/>
        </w:rPr>
      </w:pPr>
      <w:r w:rsidRPr="00697013">
        <w:rPr>
          <w:rFonts w:ascii="仿宋_GB2312" w:eastAsia="仿宋_GB2312" w:hAnsi="微软雅黑" w:hint="eastAsia"/>
        </w:rPr>
        <w:t>2.依法证明下列法律行为、有法律意义的事件和文件的真实、合法性：（1）合同；（2）继承；（3）委托、声明、赠与、遗嘱；（4）财产分割；（5）招标投标、拍卖；（6）婚姻状况、亲属关系、收养关系；（7）出生、生存、死亡、身份、经历、学位、职务、职称、有无违法犯罪记录；（8）公司章程；（9）保全证据；（10）文书上的签名、印鉴、日期、文书的副本、影印本与原本相符；（11）自然人、法人或者其他组织自愿申请办理的其他公证事项。（12）法律、行政法规规定的应当公证的事项，有关自然人、法人或者其他组织应当向公证机构申请办理公证。</w:t>
      </w:r>
    </w:p>
    <w:p w:rsidR="00697013" w:rsidRPr="00697013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_GB2312" w:eastAsia="仿宋_GB2312" w:hAnsi="微软雅黑"/>
        </w:rPr>
      </w:pPr>
      <w:r w:rsidRPr="00697013">
        <w:rPr>
          <w:rFonts w:ascii="仿宋_GB2312" w:eastAsia="仿宋_GB2312" w:hAnsi="微软雅黑" w:hint="eastAsia"/>
        </w:rPr>
        <w:t>3.负责本领域安全生产管理工作。</w:t>
      </w:r>
    </w:p>
    <w:p w:rsidR="00302950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_GB2312" w:eastAsia="仿宋_GB2312" w:hAnsi="微软雅黑" w:hint="eastAsia"/>
        </w:rPr>
      </w:pPr>
      <w:r w:rsidRPr="00697013">
        <w:rPr>
          <w:rFonts w:ascii="仿宋_GB2312" w:eastAsia="仿宋_GB2312" w:hAnsi="微软雅黑" w:hint="eastAsia"/>
        </w:rPr>
        <w:t>4.贯彻落实本部门全面从严治党主体责任，严格落实基层党建工作任务，发挥党组织战斗堡垒作用和党员先锋模范作用。</w:t>
      </w:r>
    </w:p>
    <w:p w:rsidR="00F03B35" w:rsidRPr="00697013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_GB2312" w:eastAsia="仿宋_GB2312" w:hAnsi="微软雅黑"/>
        </w:rPr>
      </w:pPr>
      <w:r w:rsidRPr="00697013">
        <w:rPr>
          <w:rFonts w:ascii="仿宋_GB2312" w:eastAsia="仿宋_GB2312" w:hAnsi="微软雅黑" w:hint="eastAsia"/>
        </w:rPr>
        <w:t>5.承办党委、管委会交办的其他事项。</w:t>
      </w:r>
    </w:p>
    <w:p w:rsidR="001C347C" w:rsidRPr="00697013" w:rsidRDefault="001C347C" w:rsidP="00697013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ascii="仿宋_GB2312" w:eastAsia="仿宋_GB2312" w:hAnsi="微软雅黑"/>
        </w:rPr>
      </w:pPr>
    </w:p>
    <w:p w:rsidR="00F03B35" w:rsidRPr="00697013" w:rsidRDefault="00F03B35" w:rsidP="0069701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二、机构设置情况</w:t>
      </w:r>
    </w:p>
    <w:p w:rsidR="001C347C" w:rsidRPr="00697013" w:rsidRDefault="001C347C" w:rsidP="006970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_GB2312" w:eastAsia="仿宋_GB2312" w:hAnsi="微软雅黑"/>
        </w:rPr>
      </w:pPr>
      <w:r w:rsidRPr="00697013">
        <w:rPr>
          <w:rFonts w:ascii="仿宋_GB2312" w:eastAsia="仿宋_GB2312" w:hAnsi="微软雅黑" w:hint="eastAsia"/>
        </w:rPr>
        <w:t>根据津开党办发〔2020〕68号文件，公证处内设公证科，核定员额编制数1名，设中层正职1名。</w:t>
      </w:r>
    </w:p>
    <w:p w:rsidR="001C347C" w:rsidRPr="00697013" w:rsidRDefault="001C347C" w:rsidP="006970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_GB2312" w:eastAsia="仿宋_GB2312" w:hAnsi="微软雅黑"/>
        </w:rPr>
      </w:pPr>
      <w:r w:rsidRPr="00697013">
        <w:rPr>
          <w:rFonts w:ascii="仿宋_GB2312" w:eastAsia="仿宋_GB2312" w:hAnsi="微软雅黑" w:hint="eastAsia"/>
        </w:rPr>
        <w:t>截至202</w:t>
      </w:r>
      <w:r w:rsidR="00302950">
        <w:rPr>
          <w:rFonts w:ascii="仿宋_GB2312" w:eastAsia="仿宋_GB2312" w:hAnsi="微软雅黑" w:hint="eastAsia"/>
        </w:rPr>
        <w:t>4</w:t>
      </w:r>
      <w:r w:rsidRPr="00697013">
        <w:rPr>
          <w:rFonts w:ascii="仿宋_GB2312" w:eastAsia="仿宋_GB2312" w:hAnsi="微软雅黑" w:hint="eastAsia"/>
        </w:rPr>
        <w:t>年12月31日，公证处现有1室3科，包括：办公室、公证一科、公证二科、公证三科；工作人员共计4</w:t>
      </w:r>
      <w:r w:rsidR="00C1551D" w:rsidRPr="00697013">
        <w:rPr>
          <w:rFonts w:ascii="仿宋_GB2312" w:eastAsia="仿宋_GB2312" w:hAnsi="微软雅黑" w:hint="eastAsia"/>
        </w:rPr>
        <w:t>2</w:t>
      </w:r>
      <w:r w:rsidRPr="00697013">
        <w:rPr>
          <w:rFonts w:ascii="仿宋_GB2312" w:eastAsia="仿宋_GB2312" w:hAnsi="微软雅黑" w:hint="eastAsia"/>
        </w:rPr>
        <w:t>人。其中：授薪员额内1人，授薪员额外0人，合同制用工39人（法定机构改革前，该处原核定事业编制人员12人。法定机构改革方案中，未对原事业编制人员进行核定，目前为签订劳动合同方式</w:t>
      </w:r>
      <w:r w:rsidRPr="00697013">
        <w:rPr>
          <w:rFonts w:ascii="仿宋_GB2312" w:eastAsia="仿宋_GB2312" w:hAnsi="微软雅黑" w:hint="eastAsia"/>
        </w:rPr>
        <w:lastRenderedPageBreak/>
        <w:t>用工，共39人），派遣制3人。</w:t>
      </w:r>
      <w:r w:rsidR="001729CE" w:rsidRPr="00697013">
        <w:rPr>
          <w:rFonts w:ascii="仿宋_GB2312" w:eastAsia="仿宋_GB2312" w:hAnsi="微软雅黑" w:hint="eastAsia"/>
        </w:rPr>
        <w:t>其中：高级管理岗共计4人，包括：处主任1人，公证业务指导1人，分管负责人2人。中层管理岗8人，包括：部门负责人正职2人，部门负责人副职6人。</w:t>
      </w:r>
    </w:p>
    <w:p w:rsidR="00F03B35" w:rsidRPr="00697013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仿宋_GB2312" w:eastAsia="仿宋_GB2312" w:hAnsi="微软雅黑"/>
        </w:rPr>
      </w:pPr>
    </w:p>
    <w:p w:rsidR="00F03B35" w:rsidRPr="00697013" w:rsidRDefault="00F03B35" w:rsidP="00697013">
      <w:pPr>
        <w:spacing w:line="360" w:lineRule="auto"/>
        <w:rPr>
          <w:rFonts w:ascii="仿宋_GB2312" w:eastAsia="仿宋_GB2312" w:hAnsi="Times New Roman"/>
          <w:b/>
          <w:sz w:val="24"/>
          <w:szCs w:val="24"/>
        </w:rPr>
      </w:pPr>
      <w:r w:rsidRPr="00697013">
        <w:rPr>
          <w:rFonts w:ascii="仿宋_GB2312" w:eastAsia="仿宋_GB2312" w:hAnsi="Times New Roman" w:hint="eastAsia"/>
          <w:b/>
          <w:sz w:val="24"/>
          <w:szCs w:val="24"/>
        </w:rPr>
        <w:t>第二部分  2025年部门预算情况说明</w:t>
      </w:r>
    </w:p>
    <w:p w:rsidR="00F03B35" w:rsidRPr="00697013" w:rsidRDefault="00F03B35" w:rsidP="00697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关于收支预算总表的说明</w:t>
      </w:r>
    </w:p>
    <w:p w:rsidR="00F03B35" w:rsidRPr="00697013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left="1314"/>
        <w:rPr>
          <w:rFonts w:ascii="仿宋_GB2312" w:eastAsia="仿宋_GB2312" w:hAnsi="微软雅黑"/>
        </w:rPr>
      </w:pPr>
      <w:r w:rsidRPr="00697013">
        <w:rPr>
          <w:rFonts w:ascii="仿宋_GB2312" w:eastAsia="仿宋_GB2312" w:hAnsi="微软雅黑" w:hint="eastAsia"/>
        </w:rPr>
        <w:t>2024年部门收入预算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  <w:u w:val="single"/>
        </w:rPr>
        <w:t xml:space="preserve"> 2600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</w:rPr>
        <w:t>万元，其中：财政拨款</w:t>
      </w:r>
      <w:r w:rsidRPr="00697013">
        <w:rPr>
          <w:rFonts w:ascii="仿宋_GB2312" w:eastAsia="仿宋_GB2312" w:hAnsi="微软雅黑" w:hint="eastAsia"/>
          <w:u w:val="single"/>
        </w:rPr>
        <w:t>  </w:t>
      </w:r>
      <w:r w:rsidRPr="00697013">
        <w:rPr>
          <w:rFonts w:ascii="仿宋_GB2312" w:eastAsia="仿宋_GB2312" w:hAnsi="微软雅黑" w:hint="eastAsia"/>
          <w:u w:val="single"/>
        </w:rPr>
        <w:t xml:space="preserve"> 0</w:t>
      </w:r>
      <w:r w:rsidRPr="00697013">
        <w:rPr>
          <w:rFonts w:ascii="仿宋_GB2312" w:eastAsia="仿宋_GB2312" w:hAnsi="微软雅黑" w:hint="eastAsia"/>
        </w:rPr>
        <w:t>万元，事业收入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  <w:u w:val="single"/>
        </w:rPr>
        <w:t>2600</w:t>
      </w:r>
      <w:r w:rsidRPr="00697013">
        <w:rPr>
          <w:rFonts w:ascii="仿宋_GB2312" w:eastAsia="仿宋_GB2312" w:hAnsi="微软雅黑" w:hint="eastAsia"/>
          <w:u w:val="single"/>
        </w:rPr>
        <w:t>  </w:t>
      </w:r>
      <w:r w:rsidRPr="00697013">
        <w:rPr>
          <w:rFonts w:ascii="仿宋_GB2312" w:eastAsia="仿宋_GB2312" w:hAnsi="微软雅黑" w:hint="eastAsia"/>
        </w:rPr>
        <w:t>万元，其他各项收入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  <w:u w:val="single"/>
        </w:rPr>
        <w:t>0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</w:rPr>
        <w:t>万元。比上年增加</w:t>
      </w:r>
      <w:r w:rsidRPr="00697013">
        <w:rPr>
          <w:rFonts w:ascii="仿宋_GB2312" w:eastAsia="仿宋_GB2312" w:hAnsi="微软雅黑" w:hint="eastAsia"/>
          <w:u w:val="single"/>
        </w:rPr>
        <w:t>0</w:t>
      </w:r>
      <w:r w:rsidRPr="00697013">
        <w:rPr>
          <w:rFonts w:ascii="仿宋_GB2312" w:eastAsia="仿宋_GB2312" w:hAnsi="微软雅黑" w:hint="eastAsia"/>
        </w:rPr>
        <w:t>万元，增长</w:t>
      </w:r>
      <w:r w:rsidRPr="00697013">
        <w:rPr>
          <w:rFonts w:ascii="仿宋_GB2312" w:eastAsia="仿宋_GB2312" w:hAnsi="微软雅黑" w:hint="eastAsia"/>
          <w:u w:val="single"/>
        </w:rPr>
        <w:t>0</w:t>
      </w:r>
      <w:r w:rsidRPr="00697013">
        <w:rPr>
          <w:rFonts w:ascii="仿宋_GB2312" w:eastAsia="仿宋_GB2312" w:hAnsi="微软雅黑" w:hint="eastAsia"/>
        </w:rPr>
        <w:t> </w:t>
      </w:r>
      <w:r w:rsidRPr="00697013">
        <w:rPr>
          <w:rFonts w:ascii="仿宋_GB2312" w:eastAsia="仿宋_GB2312" w:hAnsi="微软雅黑" w:hint="eastAsia"/>
        </w:rPr>
        <w:t>%。</w:t>
      </w:r>
    </w:p>
    <w:p w:rsidR="00F03B35" w:rsidRPr="00697013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firstLineChars="578" w:firstLine="1387"/>
        <w:rPr>
          <w:rFonts w:ascii="仿宋_GB2312" w:eastAsia="仿宋_GB2312" w:hAnsi="微软雅黑"/>
        </w:rPr>
      </w:pPr>
      <w:r w:rsidRPr="00697013">
        <w:rPr>
          <w:rFonts w:ascii="仿宋_GB2312" w:eastAsia="仿宋_GB2312" w:hAnsi="微软雅黑" w:hint="eastAsia"/>
        </w:rPr>
        <w:t>2024年部门支出预算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  <w:u w:val="single"/>
        </w:rPr>
        <w:t>2600</w:t>
      </w:r>
      <w:r w:rsidRPr="00697013">
        <w:rPr>
          <w:rFonts w:ascii="仿宋_GB2312" w:eastAsia="仿宋_GB2312" w:hAnsi="微软雅黑" w:hint="eastAsia"/>
          <w:u w:val="single"/>
        </w:rPr>
        <w:t>  </w:t>
      </w:r>
      <w:r w:rsidRPr="00697013">
        <w:rPr>
          <w:rFonts w:ascii="仿宋_GB2312" w:eastAsia="仿宋_GB2312" w:hAnsi="微软雅黑" w:hint="eastAsia"/>
        </w:rPr>
        <w:t>万元，比上年增涨</w:t>
      </w:r>
      <w:r w:rsidRPr="00697013">
        <w:rPr>
          <w:rFonts w:ascii="仿宋_GB2312" w:eastAsia="仿宋_GB2312" w:hAnsi="微软雅黑" w:hint="eastAsia"/>
          <w:u w:val="single"/>
        </w:rPr>
        <w:t>0</w:t>
      </w:r>
      <w:r w:rsidRPr="00697013">
        <w:rPr>
          <w:rFonts w:ascii="仿宋_GB2312" w:eastAsia="仿宋_GB2312" w:hAnsi="微软雅黑" w:hint="eastAsia"/>
        </w:rPr>
        <w:t>万元，增长</w:t>
      </w:r>
      <w:r w:rsidRPr="00697013">
        <w:rPr>
          <w:rFonts w:ascii="仿宋_GB2312" w:eastAsia="仿宋_GB2312" w:hAnsi="微软雅黑" w:hint="eastAsia"/>
          <w:u w:val="single"/>
        </w:rPr>
        <w:t>0%</w:t>
      </w:r>
      <w:r w:rsidRPr="00697013">
        <w:rPr>
          <w:rFonts w:ascii="仿宋_GB2312" w:eastAsia="仿宋_GB2312" w:hAnsi="微软雅黑" w:hint="eastAsia"/>
        </w:rPr>
        <w:t>。</w:t>
      </w:r>
    </w:p>
    <w:p w:rsidR="00F03B35" w:rsidRPr="00697013" w:rsidRDefault="00F03B35" w:rsidP="00697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关于收入预算总表的说明</w:t>
      </w:r>
    </w:p>
    <w:p w:rsidR="00F03B35" w:rsidRPr="00697013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left="1314"/>
        <w:rPr>
          <w:rFonts w:ascii="仿宋_GB2312" w:eastAsia="仿宋_GB2312" w:hAnsi="微软雅黑"/>
        </w:rPr>
      </w:pPr>
      <w:r w:rsidRPr="00697013">
        <w:rPr>
          <w:rFonts w:ascii="仿宋_GB2312" w:eastAsia="仿宋_GB2312" w:hAnsi="微软雅黑" w:hint="eastAsia"/>
        </w:rPr>
        <w:t>2024年部门收入预算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  <w:u w:val="single"/>
        </w:rPr>
        <w:t xml:space="preserve"> 2600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</w:rPr>
        <w:t>万元，其中：财政拨款</w:t>
      </w:r>
      <w:r w:rsidRPr="00697013">
        <w:rPr>
          <w:rFonts w:ascii="仿宋_GB2312" w:eastAsia="仿宋_GB2312" w:hAnsi="微软雅黑" w:hint="eastAsia"/>
          <w:u w:val="single"/>
        </w:rPr>
        <w:t>  </w:t>
      </w:r>
      <w:r w:rsidRPr="00697013">
        <w:rPr>
          <w:rFonts w:ascii="仿宋_GB2312" w:eastAsia="仿宋_GB2312" w:hAnsi="微软雅黑" w:hint="eastAsia"/>
          <w:u w:val="single"/>
        </w:rPr>
        <w:t xml:space="preserve"> 0</w:t>
      </w:r>
      <w:r w:rsidRPr="00697013">
        <w:rPr>
          <w:rFonts w:ascii="仿宋_GB2312" w:eastAsia="仿宋_GB2312" w:hAnsi="微软雅黑" w:hint="eastAsia"/>
        </w:rPr>
        <w:t>万元，事业收入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  <w:u w:val="single"/>
        </w:rPr>
        <w:t>2600</w:t>
      </w:r>
      <w:r w:rsidRPr="00697013">
        <w:rPr>
          <w:rFonts w:ascii="仿宋_GB2312" w:eastAsia="仿宋_GB2312" w:hAnsi="微软雅黑" w:hint="eastAsia"/>
          <w:u w:val="single"/>
        </w:rPr>
        <w:t>  </w:t>
      </w:r>
      <w:r w:rsidRPr="00697013">
        <w:rPr>
          <w:rFonts w:ascii="仿宋_GB2312" w:eastAsia="仿宋_GB2312" w:hAnsi="微软雅黑" w:hint="eastAsia"/>
        </w:rPr>
        <w:t>万元，其他各项收入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  <w:u w:val="single"/>
        </w:rPr>
        <w:t>0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</w:rPr>
        <w:t>万元。比上年增加</w:t>
      </w:r>
      <w:r w:rsidRPr="00697013">
        <w:rPr>
          <w:rFonts w:ascii="仿宋_GB2312" w:eastAsia="仿宋_GB2312" w:hAnsi="微软雅黑" w:hint="eastAsia"/>
          <w:u w:val="single"/>
        </w:rPr>
        <w:t>0</w:t>
      </w:r>
      <w:r w:rsidRPr="00697013">
        <w:rPr>
          <w:rFonts w:ascii="仿宋_GB2312" w:eastAsia="仿宋_GB2312" w:hAnsi="微软雅黑" w:hint="eastAsia"/>
        </w:rPr>
        <w:t>万元，增长</w:t>
      </w:r>
      <w:r w:rsidRPr="00697013">
        <w:rPr>
          <w:rFonts w:ascii="仿宋_GB2312" w:eastAsia="仿宋_GB2312" w:hAnsi="微软雅黑" w:hint="eastAsia"/>
          <w:u w:val="single"/>
        </w:rPr>
        <w:t>0</w:t>
      </w:r>
      <w:r w:rsidRPr="00697013">
        <w:rPr>
          <w:rFonts w:ascii="仿宋_GB2312" w:eastAsia="仿宋_GB2312" w:hAnsi="微软雅黑" w:hint="eastAsia"/>
        </w:rPr>
        <w:t> </w:t>
      </w:r>
      <w:r w:rsidRPr="00697013">
        <w:rPr>
          <w:rFonts w:ascii="仿宋_GB2312" w:eastAsia="仿宋_GB2312" w:hAnsi="微软雅黑" w:hint="eastAsia"/>
        </w:rPr>
        <w:t>%。</w:t>
      </w:r>
    </w:p>
    <w:p w:rsidR="00F03B35" w:rsidRPr="00697013" w:rsidRDefault="00F03B35" w:rsidP="00697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关于支出预算总表的说明</w:t>
      </w:r>
    </w:p>
    <w:p w:rsidR="00F03B35" w:rsidRPr="00697013" w:rsidRDefault="00F03B35" w:rsidP="00697013">
      <w:pPr>
        <w:pStyle w:val="a5"/>
        <w:shd w:val="clear" w:color="auto" w:fill="FFFFFF"/>
        <w:spacing w:before="0" w:beforeAutospacing="0" w:after="0" w:afterAutospacing="0" w:line="360" w:lineRule="auto"/>
        <w:ind w:left="1314"/>
        <w:rPr>
          <w:rFonts w:ascii="仿宋_GB2312" w:eastAsia="仿宋_GB2312" w:hAnsi="微软雅黑"/>
        </w:rPr>
      </w:pPr>
      <w:r w:rsidRPr="00697013">
        <w:rPr>
          <w:rFonts w:ascii="仿宋_GB2312" w:eastAsia="仿宋_GB2312" w:hAnsi="微软雅黑" w:hint="eastAsia"/>
        </w:rPr>
        <w:t>2024年部门支出预算</w:t>
      </w:r>
      <w:r w:rsidRPr="00697013">
        <w:rPr>
          <w:rFonts w:ascii="仿宋_GB2312" w:eastAsia="仿宋_GB2312" w:hAnsi="微软雅黑" w:hint="eastAsia"/>
          <w:u w:val="single"/>
        </w:rPr>
        <w:t> </w:t>
      </w:r>
      <w:r w:rsidRPr="00697013">
        <w:rPr>
          <w:rFonts w:ascii="仿宋_GB2312" w:eastAsia="仿宋_GB2312" w:hAnsi="微软雅黑" w:hint="eastAsia"/>
          <w:u w:val="single"/>
        </w:rPr>
        <w:t>2600</w:t>
      </w:r>
      <w:r w:rsidRPr="00697013">
        <w:rPr>
          <w:rFonts w:ascii="仿宋_GB2312" w:eastAsia="仿宋_GB2312" w:hAnsi="微软雅黑" w:hint="eastAsia"/>
          <w:u w:val="single"/>
        </w:rPr>
        <w:t>  </w:t>
      </w:r>
      <w:r w:rsidRPr="00697013">
        <w:rPr>
          <w:rFonts w:ascii="仿宋_GB2312" w:eastAsia="仿宋_GB2312" w:hAnsi="微软雅黑" w:hint="eastAsia"/>
        </w:rPr>
        <w:t>万元，比上年增涨</w:t>
      </w:r>
      <w:r w:rsidRPr="00697013">
        <w:rPr>
          <w:rFonts w:ascii="仿宋_GB2312" w:eastAsia="仿宋_GB2312" w:hAnsi="微软雅黑" w:hint="eastAsia"/>
          <w:u w:val="single"/>
        </w:rPr>
        <w:t>0</w:t>
      </w:r>
      <w:r w:rsidRPr="00697013">
        <w:rPr>
          <w:rFonts w:ascii="仿宋_GB2312" w:eastAsia="仿宋_GB2312" w:hAnsi="微软雅黑" w:hint="eastAsia"/>
        </w:rPr>
        <w:t>万元，增长</w:t>
      </w:r>
      <w:r w:rsidRPr="00697013">
        <w:rPr>
          <w:rFonts w:ascii="仿宋_GB2312" w:eastAsia="仿宋_GB2312" w:hAnsi="微软雅黑" w:hint="eastAsia"/>
          <w:u w:val="single"/>
        </w:rPr>
        <w:t>0%</w:t>
      </w:r>
      <w:r w:rsidRPr="00697013">
        <w:rPr>
          <w:rFonts w:ascii="仿宋_GB2312" w:eastAsia="仿宋_GB2312" w:hAnsi="微软雅黑" w:hint="eastAsia"/>
        </w:rPr>
        <w:t>。</w:t>
      </w:r>
    </w:p>
    <w:p w:rsidR="00F03B35" w:rsidRPr="00697013" w:rsidRDefault="00F03B35" w:rsidP="00697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关于财政拨款收支预算总表的说明</w:t>
      </w:r>
    </w:p>
    <w:p w:rsidR="00F03B35" w:rsidRPr="00697013" w:rsidRDefault="00F03B35" w:rsidP="00697013">
      <w:pPr>
        <w:pStyle w:val="a7"/>
        <w:spacing w:line="360" w:lineRule="auto"/>
        <w:ind w:left="1314" w:firstLineChars="0" w:firstLine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无财政拨款收支</w:t>
      </w:r>
    </w:p>
    <w:p w:rsidR="00F03B35" w:rsidRPr="00697013" w:rsidRDefault="00F03B35" w:rsidP="00697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关于财政拨款一般公共预算支出预算表的说明</w:t>
      </w:r>
    </w:p>
    <w:p w:rsidR="00F03B35" w:rsidRPr="00697013" w:rsidRDefault="00F03B35" w:rsidP="00697013">
      <w:pPr>
        <w:pStyle w:val="a7"/>
        <w:spacing w:line="360" w:lineRule="auto"/>
        <w:ind w:left="1314" w:firstLineChars="0" w:firstLine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无财政拨款一般公共预算支出</w:t>
      </w:r>
    </w:p>
    <w:p w:rsidR="00F03B35" w:rsidRPr="00697013" w:rsidRDefault="00F03B35" w:rsidP="00697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关于财政拨款一般公共预算基本支出预算表的说明</w:t>
      </w:r>
    </w:p>
    <w:p w:rsidR="00F03B35" w:rsidRPr="00697013" w:rsidRDefault="00F03B35" w:rsidP="00697013">
      <w:pPr>
        <w:pStyle w:val="a7"/>
        <w:spacing w:line="360" w:lineRule="auto"/>
        <w:ind w:left="1314" w:firstLineChars="0" w:firstLine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无财政拨款一般公共预算基本支出</w:t>
      </w:r>
    </w:p>
    <w:p w:rsidR="00F03B35" w:rsidRPr="00697013" w:rsidRDefault="00F03B35" w:rsidP="00697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pacing w:val="-20"/>
          <w:sz w:val="24"/>
          <w:szCs w:val="24"/>
        </w:rPr>
      </w:pPr>
      <w:r w:rsidRPr="00697013">
        <w:rPr>
          <w:rFonts w:ascii="仿宋_GB2312" w:eastAsia="仿宋_GB2312" w:hAnsi="Times New Roman" w:hint="eastAsia"/>
          <w:spacing w:val="-20"/>
          <w:sz w:val="24"/>
          <w:szCs w:val="24"/>
        </w:rPr>
        <w:t>关于财政拨款一般公共预算“三公”经费支出预算表的说明</w:t>
      </w:r>
    </w:p>
    <w:p w:rsidR="00F03B35" w:rsidRPr="00697013" w:rsidRDefault="00F03B35" w:rsidP="00697013">
      <w:pPr>
        <w:pStyle w:val="a7"/>
        <w:spacing w:line="360" w:lineRule="auto"/>
        <w:ind w:left="1314" w:firstLineChars="0" w:firstLine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pacing w:val="-20"/>
          <w:sz w:val="24"/>
          <w:szCs w:val="24"/>
        </w:rPr>
        <w:t>无财政拨款一般公共预算“三公”经费支出</w:t>
      </w:r>
    </w:p>
    <w:p w:rsidR="00F03B35" w:rsidRPr="00697013" w:rsidRDefault="00F03B35" w:rsidP="00697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关于财政拨款政府性基金预算支出预算表的说明</w:t>
      </w:r>
    </w:p>
    <w:p w:rsidR="00F03B35" w:rsidRPr="00697013" w:rsidRDefault="00F03B35" w:rsidP="00697013">
      <w:pPr>
        <w:pStyle w:val="a7"/>
        <w:spacing w:line="360" w:lineRule="auto"/>
        <w:ind w:left="1314" w:firstLineChars="0" w:firstLine="0"/>
        <w:rPr>
          <w:rFonts w:ascii="仿宋_GB2312" w:eastAsia="仿宋_GB2312" w:hAnsi="Times New Roman"/>
          <w:spacing w:val="-20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无财政拨款政府性基金预算支出</w:t>
      </w:r>
    </w:p>
    <w:p w:rsidR="00F03B35" w:rsidRPr="00697013" w:rsidRDefault="00F03B35" w:rsidP="00697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关于国有资本经营预算支出预算表的说明</w:t>
      </w:r>
    </w:p>
    <w:p w:rsidR="00F03B35" w:rsidRPr="00697013" w:rsidRDefault="00F03B35" w:rsidP="00697013">
      <w:pPr>
        <w:pStyle w:val="a7"/>
        <w:spacing w:line="360" w:lineRule="auto"/>
        <w:ind w:left="1314" w:firstLineChars="0" w:firstLine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lastRenderedPageBreak/>
        <w:t>无国有资本经营预算支出</w:t>
      </w:r>
    </w:p>
    <w:p w:rsidR="00F03B35" w:rsidRPr="00697013" w:rsidRDefault="00F03B35" w:rsidP="0069701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其他重要事项的情况说明</w:t>
      </w:r>
    </w:p>
    <w:p w:rsidR="00F03B35" w:rsidRPr="00697013" w:rsidRDefault="00F03B35" w:rsidP="00697013">
      <w:pPr>
        <w:pStyle w:val="a7"/>
        <w:spacing w:line="360" w:lineRule="auto"/>
        <w:ind w:left="1314" w:firstLineChars="0" w:firstLine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无</w:t>
      </w:r>
    </w:p>
    <w:p w:rsidR="00F03B35" w:rsidRPr="00697013" w:rsidRDefault="00F03B35" w:rsidP="00697013">
      <w:pPr>
        <w:spacing w:line="360" w:lineRule="auto"/>
        <w:rPr>
          <w:rFonts w:ascii="仿宋_GB2312" w:eastAsia="仿宋_GB2312" w:hAnsi="Times New Roman"/>
          <w:b/>
          <w:sz w:val="24"/>
          <w:szCs w:val="24"/>
        </w:rPr>
      </w:pPr>
      <w:r w:rsidRPr="00697013">
        <w:rPr>
          <w:rFonts w:ascii="仿宋_GB2312" w:eastAsia="仿宋_GB2312" w:hAnsi="Times New Roman" w:hint="eastAsia"/>
          <w:b/>
          <w:sz w:val="24"/>
          <w:szCs w:val="24"/>
        </w:rPr>
        <w:t>第三部分  名词解释</w:t>
      </w:r>
      <w:r w:rsidR="00697013" w:rsidRPr="00697013">
        <w:rPr>
          <w:rFonts w:ascii="仿宋_GB2312" w:eastAsia="仿宋_GB2312" w:hAnsi="Times New Roman" w:hint="eastAsia"/>
          <w:b/>
          <w:sz w:val="24"/>
          <w:szCs w:val="24"/>
        </w:rPr>
        <w:t xml:space="preserve">  </w:t>
      </w:r>
    </w:p>
    <w:p w:rsidR="00F03B35" w:rsidRPr="00697013" w:rsidRDefault="00697013" w:rsidP="00697013">
      <w:pPr>
        <w:pStyle w:val="a7"/>
        <w:spacing w:line="360" w:lineRule="auto"/>
        <w:ind w:left="1314" w:firstLineChars="0" w:firstLine="0"/>
        <w:rPr>
          <w:rFonts w:ascii="仿宋_GB2312" w:eastAsia="仿宋_GB2312" w:hAnsi="Times New Roman"/>
          <w:sz w:val="24"/>
          <w:szCs w:val="24"/>
        </w:rPr>
      </w:pPr>
      <w:r w:rsidRPr="00697013">
        <w:rPr>
          <w:rFonts w:ascii="仿宋_GB2312" w:eastAsia="仿宋_GB2312" w:hAnsi="Times New Roman" w:hint="eastAsia"/>
          <w:sz w:val="24"/>
          <w:szCs w:val="24"/>
        </w:rPr>
        <w:t>无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Style w:val="a6"/>
          <w:rFonts w:ascii="仿宋_GB2312" w:eastAsia="仿宋_GB2312" w:hAnsi="Arial" w:cs="Arial" w:hint="eastAsia"/>
        </w:rPr>
        <w:t>第四部分</w:t>
      </w:r>
      <w:r w:rsidRPr="00697013">
        <w:rPr>
          <w:rStyle w:val="a6"/>
          <w:rFonts w:ascii="仿宋_GB2312" w:eastAsia="仿宋_GB2312" w:hAnsi="Arial" w:cs="Arial" w:hint="eastAsia"/>
        </w:rPr>
        <w:t> </w:t>
      </w:r>
      <w:r w:rsidRPr="00697013">
        <w:rPr>
          <w:rStyle w:val="a6"/>
          <w:rFonts w:ascii="仿宋_GB2312" w:eastAsia="仿宋_GB2312" w:hAnsi="Arial" w:cs="Arial" w:hint="eastAsia"/>
        </w:rPr>
        <w:t>2024年部门预算表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一、部门收支总体情况表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二、部门收入总体情况表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三、部门支出总体情况表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四、财政拨款收支总体情况表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五、一般公共预算支出情况表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六、一般公共预算基本支出情况表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七、一般公共预算“三公”经费支出情况表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八、政府性基金预算支出情况表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九、国有资本经营预算支出情况表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十、项目支出表</w:t>
      </w:r>
    </w:p>
    <w:p w:rsidR="00697013" w:rsidRPr="00697013" w:rsidRDefault="00697013" w:rsidP="00697013">
      <w:pPr>
        <w:pStyle w:val="a5"/>
        <w:spacing w:before="0" w:beforeAutospacing="0" w:after="0" w:afterAutospacing="0" w:line="360" w:lineRule="auto"/>
        <w:rPr>
          <w:rFonts w:ascii="仿宋_GB2312" w:eastAsia="仿宋_GB2312" w:hAnsi="Arial" w:cs="Arial"/>
        </w:rPr>
      </w:pPr>
      <w:r w:rsidRPr="00697013">
        <w:rPr>
          <w:rFonts w:ascii="仿宋_GB2312" w:eastAsia="仿宋_GB2312" w:hAnsi="Arial" w:cs="Arial" w:hint="eastAsia"/>
        </w:rPr>
        <w:t>十一、关于空表的说明</w:t>
      </w:r>
    </w:p>
    <w:p w:rsidR="0057097D" w:rsidRPr="00697013" w:rsidRDefault="00697013" w:rsidP="0069701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697013">
        <w:rPr>
          <w:rFonts w:ascii="仿宋_GB2312" w:eastAsia="仿宋_GB2312" w:hint="eastAsia"/>
          <w:sz w:val="24"/>
          <w:szCs w:val="24"/>
        </w:rPr>
        <w:t>我单位为自收自支事业单位，没有财政拨款，所以</w:t>
      </w:r>
      <w:r>
        <w:rPr>
          <w:rFonts w:ascii="仿宋_GB2312" w:eastAsia="仿宋_GB2312" w:hint="eastAsia"/>
          <w:sz w:val="24"/>
          <w:szCs w:val="24"/>
        </w:rPr>
        <w:t>只</w:t>
      </w:r>
      <w:r w:rsidRPr="00697013">
        <w:rPr>
          <w:rFonts w:ascii="仿宋_GB2312" w:eastAsia="仿宋_GB2312" w:hint="eastAsia"/>
          <w:sz w:val="24"/>
          <w:szCs w:val="24"/>
        </w:rPr>
        <w:t>有收支总体情况，收入情况及支出情况预算表</w:t>
      </w:r>
      <w:r>
        <w:rPr>
          <w:rFonts w:ascii="仿宋_GB2312" w:eastAsia="仿宋_GB2312" w:hint="eastAsia"/>
          <w:sz w:val="24"/>
          <w:szCs w:val="24"/>
        </w:rPr>
        <w:t>。</w:t>
      </w:r>
    </w:p>
    <w:sectPr w:rsidR="0057097D" w:rsidRPr="00697013" w:rsidSect="0037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EC" w:rsidRDefault="00BF79EC" w:rsidP="001C347C">
      <w:r>
        <w:separator/>
      </w:r>
    </w:p>
  </w:endnote>
  <w:endnote w:type="continuationSeparator" w:id="1">
    <w:p w:rsidR="00BF79EC" w:rsidRDefault="00BF79EC" w:rsidP="001C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EC" w:rsidRDefault="00BF79EC" w:rsidP="001C347C">
      <w:r>
        <w:separator/>
      </w:r>
    </w:p>
  </w:footnote>
  <w:footnote w:type="continuationSeparator" w:id="1">
    <w:p w:rsidR="00BF79EC" w:rsidRDefault="00BF79EC" w:rsidP="001C3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5C0F"/>
    <w:multiLevelType w:val="hybridMultilevel"/>
    <w:tmpl w:val="B9F8F61C"/>
    <w:lvl w:ilvl="0" w:tplc="4238C890">
      <w:start w:val="1"/>
      <w:numFmt w:val="japaneseCounting"/>
      <w:lvlText w:val="%1、"/>
      <w:lvlJc w:val="left"/>
      <w:pPr>
        <w:ind w:left="131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47C"/>
    <w:rsid w:val="000276D0"/>
    <w:rsid w:val="001729CE"/>
    <w:rsid w:val="001C347C"/>
    <w:rsid w:val="001D12FB"/>
    <w:rsid w:val="00247624"/>
    <w:rsid w:val="00285004"/>
    <w:rsid w:val="002D4BEB"/>
    <w:rsid w:val="00302950"/>
    <w:rsid w:val="00372964"/>
    <w:rsid w:val="00492D01"/>
    <w:rsid w:val="004F0260"/>
    <w:rsid w:val="0057097D"/>
    <w:rsid w:val="00697013"/>
    <w:rsid w:val="006B2A8E"/>
    <w:rsid w:val="00785ADE"/>
    <w:rsid w:val="007B28EB"/>
    <w:rsid w:val="007B39E3"/>
    <w:rsid w:val="009538B8"/>
    <w:rsid w:val="00961136"/>
    <w:rsid w:val="009D75A2"/>
    <w:rsid w:val="00B04E1D"/>
    <w:rsid w:val="00BF79EC"/>
    <w:rsid w:val="00C1551D"/>
    <w:rsid w:val="00F03B35"/>
    <w:rsid w:val="00FB2034"/>
    <w:rsid w:val="00FC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47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C34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C347C"/>
    <w:rPr>
      <w:b/>
      <w:bCs/>
    </w:rPr>
  </w:style>
  <w:style w:type="paragraph" w:styleId="a7">
    <w:name w:val="List Paragraph"/>
    <w:basedOn w:val="a"/>
    <w:uiPriority w:val="34"/>
    <w:qFormat/>
    <w:rsid w:val="00F03B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296</Words>
  <Characters>1692</Characters>
  <Application>Microsoft Office Word</Application>
  <DocSecurity>0</DocSecurity>
  <Lines>14</Lines>
  <Paragraphs>3</Paragraphs>
  <ScaleCrop>false</ScaleCrop>
  <Company>Micorosoft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8</cp:revision>
  <cp:lastPrinted>2025-02-08T06:23:00Z</cp:lastPrinted>
  <dcterms:created xsi:type="dcterms:W3CDTF">2025-02-08T01:09:00Z</dcterms:created>
  <dcterms:modified xsi:type="dcterms:W3CDTF">2025-02-08T06:27:00Z</dcterms:modified>
</cp:coreProperties>
</file>