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AEE" w:rsidRDefault="00DE5AEE">
      <w:pPr>
        <w:autoSpaceDE w:val="0"/>
        <w:autoSpaceDN w:val="0"/>
        <w:adjustRightInd w:val="0"/>
        <w:rPr>
          <w:rFonts w:ascii="Times New Roman" w:eastAsia="方正小标宋简体" w:hAnsi="Times New Roman" w:cs="方正小标宋简体"/>
          <w:kern w:val="0"/>
          <w:sz w:val="48"/>
          <w:szCs w:val="48"/>
          <w:lang w:val="zh-CN"/>
        </w:rPr>
      </w:pPr>
    </w:p>
    <w:p w:rsidR="00DE5AEE" w:rsidRDefault="00641B37">
      <w:pPr>
        <w:autoSpaceDE w:val="0"/>
        <w:autoSpaceDN w:val="0"/>
        <w:adjustRightInd w:val="0"/>
        <w:jc w:val="center"/>
        <w:rPr>
          <w:rFonts w:ascii="Times New Roman" w:eastAsia="方正小标宋简体" w:hAnsi="Times New Roman" w:cs="方正小标宋简体"/>
          <w:kern w:val="0"/>
          <w:sz w:val="48"/>
          <w:szCs w:val="48"/>
          <w:lang w:val="zh-CN"/>
        </w:rPr>
      </w:pPr>
      <w:r>
        <w:rPr>
          <w:rFonts w:ascii="Times New Roman" w:eastAsia="方正小标宋简体" w:hAnsi="Times New Roman" w:cs="方正小标宋简体" w:hint="eastAsia"/>
          <w:kern w:val="0"/>
          <w:sz w:val="48"/>
          <w:szCs w:val="48"/>
          <w:lang w:val="zh-CN"/>
        </w:rPr>
        <w:t>天津市泰达公证处</w:t>
      </w:r>
      <w:r>
        <w:rPr>
          <w:rFonts w:ascii="Times New Roman" w:eastAsia="方正小标宋简体" w:hAnsi="Times New Roman" w:cs="方正小标宋简体" w:hint="eastAsia"/>
          <w:kern w:val="0"/>
          <w:sz w:val="48"/>
          <w:szCs w:val="48"/>
          <w:lang w:val="zh-CN"/>
        </w:rPr>
        <w:t>2023</w:t>
      </w:r>
      <w:r>
        <w:rPr>
          <w:rFonts w:ascii="Times New Roman" w:eastAsia="方正小标宋简体" w:hAnsi="Times New Roman" w:cs="方正小标宋简体" w:hint="eastAsia"/>
          <w:kern w:val="0"/>
          <w:sz w:val="48"/>
          <w:szCs w:val="48"/>
          <w:lang w:val="zh-CN"/>
        </w:rPr>
        <w:t>年度部门决算</w:t>
      </w:r>
    </w:p>
    <w:p w:rsidR="00DE5AEE" w:rsidRDefault="00DE5AEE">
      <w:pPr>
        <w:autoSpaceDE w:val="0"/>
        <w:autoSpaceDN w:val="0"/>
        <w:adjustRightInd w:val="0"/>
        <w:spacing w:line="580" w:lineRule="exact"/>
        <w:jc w:val="center"/>
        <w:rPr>
          <w:rFonts w:ascii="Times New Roman" w:eastAsia="黑体" w:hAnsi="Times New Roman" w:cs="黑体"/>
          <w:sz w:val="30"/>
          <w:szCs w:val="30"/>
        </w:rPr>
      </w:pPr>
    </w:p>
    <w:p w:rsidR="00DE5AEE" w:rsidRDefault="00DE5AEE">
      <w:pPr>
        <w:autoSpaceDE w:val="0"/>
        <w:autoSpaceDN w:val="0"/>
        <w:adjustRightInd w:val="0"/>
        <w:spacing w:line="580" w:lineRule="exact"/>
        <w:jc w:val="center"/>
        <w:rPr>
          <w:rFonts w:ascii="Times New Roman" w:eastAsia="黑体" w:hAnsi="Times New Roman" w:cs="黑体"/>
          <w:sz w:val="30"/>
          <w:szCs w:val="30"/>
        </w:rPr>
      </w:pPr>
    </w:p>
    <w:p w:rsidR="00DE5AEE" w:rsidRDefault="00DE5AEE">
      <w:pPr>
        <w:autoSpaceDE w:val="0"/>
        <w:autoSpaceDN w:val="0"/>
        <w:adjustRightInd w:val="0"/>
        <w:spacing w:line="580" w:lineRule="exact"/>
        <w:jc w:val="center"/>
        <w:rPr>
          <w:rFonts w:ascii="Times New Roman" w:eastAsia="黑体" w:hAnsi="Times New Roman" w:cs="黑体"/>
          <w:sz w:val="30"/>
          <w:szCs w:val="30"/>
        </w:rPr>
      </w:pPr>
    </w:p>
    <w:p w:rsidR="00DE5AEE" w:rsidRDefault="00DE5AEE">
      <w:pPr>
        <w:autoSpaceDE w:val="0"/>
        <w:autoSpaceDN w:val="0"/>
        <w:adjustRightInd w:val="0"/>
        <w:spacing w:line="580" w:lineRule="exact"/>
        <w:jc w:val="center"/>
        <w:rPr>
          <w:rFonts w:ascii="Times New Roman" w:eastAsia="黑体" w:hAnsi="Times New Roman" w:cs="黑体"/>
          <w:sz w:val="30"/>
          <w:szCs w:val="30"/>
        </w:rPr>
      </w:pPr>
    </w:p>
    <w:p w:rsidR="00DE5AEE" w:rsidRDefault="00DE5AEE">
      <w:pPr>
        <w:autoSpaceDE w:val="0"/>
        <w:autoSpaceDN w:val="0"/>
        <w:adjustRightInd w:val="0"/>
        <w:spacing w:line="580" w:lineRule="exact"/>
        <w:jc w:val="center"/>
        <w:rPr>
          <w:rFonts w:ascii="Times New Roman" w:eastAsia="黑体" w:hAnsi="Times New Roman" w:cs="黑体"/>
          <w:sz w:val="30"/>
          <w:szCs w:val="30"/>
        </w:rPr>
      </w:pPr>
    </w:p>
    <w:p w:rsidR="00DE5AEE" w:rsidRDefault="00641B37">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sz w:val="30"/>
          <w:szCs w:val="30"/>
        </w:rPr>
        <w:br w:type="page"/>
      </w:r>
    </w:p>
    <w:p w:rsidR="00DE5AEE" w:rsidRDefault="00641B37">
      <w:pPr>
        <w:autoSpaceDE w:val="0"/>
        <w:autoSpaceDN w:val="0"/>
        <w:adjustRightInd w:val="0"/>
        <w:spacing w:line="600" w:lineRule="exact"/>
        <w:jc w:val="center"/>
        <w:rPr>
          <w:rFonts w:ascii="Times New Roman" w:eastAsia="黑体" w:hAnsi="Times New Roman" w:cs="黑体"/>
          <w:kern w:val="0"/>
          <w:sz w:val="30"/>
          <w:szCs w:val="30"/>
        </w:rPr>
      </w:pPr>
      <w:r>
        <w:rPr>
          <w:rFonts w:ascii="Times New Roman" w:eastAsia="黑体" w:hAnsi="Times New Roman" w:cs="黑体" w:hint="eastAsia"/>
          <w:kern w:val="0"/>
          <w:sz w:val="44"/>
          <w:szCs w:val="44"/>
        </w:rPr>
        <w:lastRenderedPageBreak/>
        <w:t>目录</w:t>
      </w:r>
    </w:p>
    <w:p w:rsidR="00DE5AEE" w:rsidRDefault="00641B37">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第一部分概况</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一、主要职责</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二、机构设置</w:t>
      </w:r>
    </w:p>
    <w:p w:rsidR="00DE5AEE" w:rsidRDefault="00641B37">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第二部分</w:t>
      </w:r>
      <w:r>
        <w:rPr>
          <w:rFonts w:ascii="Times New Roman" w:eastAsia="方正小标宋简体" w:hAnsi="Times New Roman" w:cs="方正小标宋简体" w:hint="eastAsia"/>
          <w:kern w:val="0"/>
          <w:sz w:val="30"/>
          <w:szCs w:val="30"/>
        </w:rPr>
        <w:t>2023</w:t>
      </w:r>
      <w:r>
        <w:rPr>
          <w:rFonts w:ascii="Times New Roman" w:eastAsia="方正小标宋简体" w:hAnsi="Times New Roman" w:cs="方正小标宋简体" w:hint="eastAsia"/>
          <w:kern w:val="0"/>
          <w:sz w:val="30"/>
          <w:szCs w:val="30"/>
        </w:rPr>
        <w:t>年度部门决算表</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一、收入支出决算总表</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二、收入决算表（按功能分类列示）</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三、收入决算表（按单位列示）</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四、支出决算表</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五、财政拨款收入支出决算总表</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六、一般公共预算财政拨款支出决算表</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七、一般公共预算财政拨款基本支出决算表</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八、政府性基金预算财政拨款收入支出决算表</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九、国有资本经营预算财政拨款收入支出决算表</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经费支出决算表</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十一、项目支出决算表</w:t>
      </w:r>
    </w:p>
    <w:p w:rsidR="00DE5AEE" w:rsidRDefault="00641B37">
      <w:pPr>
        <w:tabs>
          <w:tab w:val="right" w:leader="dot" w:pos="8306"/>
        </w:tabs>
        <w:autoSpaceDE w:val="0"/>
        <w:autoSpaceDN w:val="0"/>
        <w:adjustRightInd w:val="0"/>
        <w:spacing w:line="700" w:lineRule="exact"/>
        <w:ind w:left="220"/>
        <w:jc w:val="left"/>
        <w:rPr>
          <w:rFonts w:ascii="Times New Roman" w:eastAsia="楷体" w:hAnsi="Times New Roman" w:cs="楷体"/>
          <w:kern w:val="0"/>
          <w:sz w:val="30"/>
          <w:szCs w:val="30"/>
        </w:rPr>
      </w:pPr>
      <w:r>
        <w:rPr>
          <w:rFonts w:ascii="Times New Roman" w:eastAsia="楷体" w:hAnsi="Times New Roman" w:cs="楷体" w:hint="eastAsia"/>
          <w:kern w:val="0"/>
          <w:sz w:val="30"/>
          <w:szCs w:val="30"/>
        </w:rPr>
        <w:t>注：以上决算公开表均作为附表，附于决算公开说明文档后。</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十二、关于空表的说明</w:t>
      </w:r>
    </w:p>
    <w:p w:rsidR="00DE5AEE" w:rsidRDefault="00641B37">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lastRenderedPageBreak/>
        <w:t>第三部分</w:t>
      </w:r>
      <w:r>
        <w:rPr>
          <w:rFonts w:ascii="Times New Roman" w:eastAsia="方正小标宋简体" w:hAnsi="Times New Roman" w:cs="方正小标宋简体" w:hint="eastAsia"/>
          <w:kern w:val="0"/>
          <w:sz w:val="30"/>
          <w:szCs w:val="30"/>
        </w:rPr>
        <w:t>2023</w:t>
      </w:r>
      <w:r>
        <w:rPr>
          <w:rFonts w:ascii="Times New Roman" w:eastAsia="方正小标宋简体" w:hAnsi="Times New Roman" w:cs="方正小标宋简体" w:hint="eastAsia"/>
          <w:kern w:val="0"/>
          <w:sz w:val="30"/>
          <w:szCs w:val="30"/>
        </w:rPr>
        <w:t>年度部门决算情况说明</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一、收支决算总体情况说明</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二、收入决算情况说明</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三、支出决算情况说明</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四、财政拨款收支决算总体情况说明</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五、一般公共预算财政拨款支出决算情况说明</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六、一般公共预算财政拨款基本支出决算情况说明</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七、政府性基金预算财政拨款收支决算情况说明</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八、国有资本经营预算财政拨款收支决算情况说明</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经费支出决算情况说明</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十、机关运行经费支出情况说明</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十一、政府采购支出情况说明</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十二、国有资产占有使用情况说明</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十三、预算绩效情况说明</w:t>
      </w:r>
    </w:p>
    <w:p w:rsidR="00DE5AEE" w:rsidRDefault="00641B37">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十四、教育、医疗卫生、社会保障和就业、住房保障、涉农补贴等民生支出情况说明</w:t>
      </w:r>
    </w:p>
    <w:p w:rsidR="00DE5AEE" w:rsidRDefault="00641B37">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第四部分名词解释</w:t>
      </w:r>
    </w:p>
    <w:p w:rsidR="00DE5AEE" w:rsidRDefault="00641B37">
      <w:pPr>
        <w:autoSpaceDE w:val="0"/>
        <w:autoSpaceDN w:val="0"/>
        <w:adjustRightInd w:val="0"/>
        <w:spacing w:line="700" w:lineRule="exact"/>
        <w:jc w:val="left"/>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rsidR="00DE5AEE" w:rsidRDefault="00641B37">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第一部分概况</w:t>
      </w:r>
    </w:p>
    <w:p w:rsidR="00DE5AEE" w:rsidRDefault="00641B37">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一、主要职责</w:t>
      </w:r>
    </w:p>
    <w:p w:rsidR="00DE5AEE" w:rsidRDefault="00641B37">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泰达公证处的宗旨和业务范围：依照事实和法律证明法律行为、有法律意义的事件和文书的真实性、合法性，并办理与公证有关的法律事务。</w:t>
      </w:r>
    </w:p>
    <w:p w:rsidR="00DE5AEE" w:rsidRDefault="00641B37">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二、机构设置</w:t>
      </w:r>
    </w:p>
    <w:p w:rsidR="00DE5AEE" w:rsidRDefault="00641B37">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泰达公证处内设</w:t>
      </w:r>
      <w:r>
        <w:rPr>
          <w:rFonts w:ascii="Times New Roman" w:eastAsia="仿宋_GB2312" w:hAnsi="Times New Roman" w:cs="仿宋_GB2312" w:hint="eastAsia"/>
          <w:sz w:val="30"/>
          <w:szCs w:val="30"/>
        </w:rPr>
        <w:t>4</w:t>
      </w:r>
      <w:r>
        <w:rPr>
          <w:rFonts w:ascii="Times New Roman" w:eastAsia="仿宋_GB2312" w:hAnsi="Times New Roman" w:cs="仿宋_GB2312" w:hint="eastAsia"/>
          <w:sz w:val="30"/>
          <w:szCs w:val="30"/>
        </w:rPr>
        <w:t>个职能处室。纳入天津市部门决算编制范围的单位包括：天津市泰达公证处本级。</w:t>
      </w:r>
    </w:p>
    <w:p w:rsidR="00DE5AEE" w:rsidRDefault="00641B37">
      <w:pPr>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rsidR="00DE5AEE" w:rsidRDefault="00641B37">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第二部分</w:t>
      </w:r>
      <w:r>
        <w:rPr>
          <w:rFonts w:ascii="Times New Roman" w:eastAsia="方正小标宋简体" w:hAnsi="Times New Roman" w:cs="方正小标宋简体" w:hint="eastAsia"/>
          <w:kern w:val="44"/>
          <w:sz w:val="44"/>
          <w:szCs w:val="44"/>
        </w:rPr>
        <w:t>2023</w:t>
      </w:r>
      <w:r>
        <w:rPr>
          <w:rFonts w:ascii="Times New Roman" w:eastAsia="方正小标宋简体" w:hAnsi="Times New Roman" w:cs="方正小标宋简体" w:hint="eastAsia"/>
          <w:kern w:val="44"/>
          <w:sz w:val="44"/>
          <w:szCs w:val="44"/>
        </w:rPr>
        <w:t>年度部门决算表</w:t>
      </w:r>
    </w:p>
    <w:p w:rsidR="00DE5AEE" w:rsidRDefault="00DE5AEE">
      <w:pPr>
        <w:autoSpaceDE w:val="0"/>
        <w:autoSpaceDN w:val="0"/>
        <w:adjustRightInd w:val="0"/>
        <w:spacing w:line="600" w:lineRule="exact"/>
        <w:jc w:val="left"/>
        <w:rPr>
          <w:rFonts w:ascii="Times New Roman" w:eastAsia="方正小标宋简体" w:hAnsi="Times New Roman" w:cs="Times New Roman"/>
          <w:kern w:val="0"/>
          <w:sz w:val="24"/>
          <w:szCs w:val="24"/>
        </w:rPr>
      </w:pPr>
    </w:p>
    <w:p w:rsidR="00DE5AEE" w:rsidRDefault="00641B37">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一、《收入支出决算总表》</w:t>
      </w:r>
    </w:p>
    <w:p w:rsidR="00DE5AEE" w:rsidRDefault="00641B37">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二、《收入决算表（按功能分类列示）》</w:t>
      </w:r>
    </w:p>
    <w:p w:rsidR="00DE5AEE" w:rsidRDefault="00641B37">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三、《收入决算表（按单位列示）》</w:t>
      </w:r>
    </w:p>
    <w:p w:rsidR="00DE5AEE" w:rsidRDefault="00641B37">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四、《支出决算表》</w:t>
      </w:r>
    </w:p>
    <w:p w:rsidR="00DE5AEE" w:rsidRDefault="00641B37">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五、《财政拨款收入支出决算总表》</w:t>
      </w:r>
    </w:p>
    <w:p w:rsidR="00DE5AEE" w:rsidRDefault="00641B37">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六、《一般公共预算财政拨款支出决算表》</w:t>
      </w:r>
    </w:p>
    <w:p w:rsidR="00DE5AEE" w:rsidRDefault="00641B37">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七、《一般公共预算财政拨款基本支出决算表》</w:t>
      </w:r>
    </w:p>
    <w:p w:rsidR="00DE5AEE" w:rsidRDefault="00641B37">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八、《政府性基金预算财政拨款收入支出决算表》</w:t>
      </w:r>
    </w:p>
    <w:p w:rsidR="00DE5AEE" w:rsidRDefault="00641B37">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九、《国有资本经营预算财政拨款收入支出决算表》</w:t>
      </w:r>
    </w:p>
    <w:p w:rsidR="00DE5AEE" w:rsidRDefault="00641B37">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十、《财政拨款</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三公</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经费支出决算表》</w:t>
      </w:r>
    </w:p>
    <w:p w:rsidR="00DE5AEE" w:rsidRDefault="00641B37">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十一、《项目支出决算表》</w:t>
      </w:r>
    </w:p>
    <w:p w:rsidR="00DE5AEE" w:rsidRDefault="00641B37">
      <w:pPr>
        <w:autoSpaceDE w:val="0"/>
        <w:autoSpaceDN w:val="0"/>
        <w:adjustRightInd w:val="0"/>
        <w:spacing w:line="800" w:lineRule="exact"/>
        <w:jc w:val="left"/>
        <w:rPr>
          <w:rFonts w:ascii="Times New Roman" w:eastAsia="楷体" w:hAnsi="Times New Roman" w:cs="楷体"/>
          <w:kern w:val="0"/>
          <w:sz w:val="30"/>
          <w:szCs w:val="30"/>
        </w:rPr>
      </w:pPr>
      <w:r>
        <w:rPr>
          <w:rFonts w:ascii="Times New Roman" w:eastAsia="楷体" w:hAnsi="Times New Roman" w:cs="楷体" w:hint="eastAsia"/>
          <w:kern w:val="0"/>
          <w:sz w:val="30"/>
          <w:szCs w:val="30"/>
        </w:rPr>
        <w:t>注：以上决算公开表均作为附表，附于决算公开说明文档后。</w:t>
      </w:r>
    </w:p>
    <w:p w:rsidR="00DE5AEE" w:rsidRDefault="00641B37">
      <w:pPr>
        <w:autoSpaceDE w:val="0"/>
        <w:autoSpaceDN w:val="0"/>
        <w:adjustRightInd w:val="0"/>
        <w:spacing w:line="600" w:lineRule="exact"/>
        <w:jc w:val="left"/>
        <w:rPr>
          <w:rFonts w:ascii="Times New Roman" w:eastAsia="黑体" w:hAnsi="Times New Roman" w:cs="黑体"/>
          <w:b/>
          <w:bCs/>
          <w:kern w:val="0"/>
          <w:sz w:val="30"/>
          <w:szCs w:val="30"/>
        </w:rPr>
      </w:pPr>
      <w:r>
        <w:rPr>
          <w:rFonts w:ascii="Times New Roman" w:eastAsia="楷体" w:hAnsi="Times New Roman" w:cs="Times New Roman"/>
          <w:kern w:val="0"/>
          <w:sz w:val="24"/>
          <w:szCs w:val="24"/>
        </w:rPr>
        <w:br w:type="page"/>
      </w:r>
      <w:r>
        <w:rPr>
          <w:rFonts w:ascii="Times New Roman" w:eastAsia="黑体" w:hAnsi="Times New Roman" w:cs="黑体" w:hint="eastAsia"/>
          <w:b/>
          <w:bCs/>
          <w:kern w:val="0"/>
          <w:sz w:val="30"/>
          <w:szCs w:val="30"/>
        </w:rPr>
        <w:lastRenderedPageBreak/>
        <w:t>十二、关于空表的说明</w:t>
      </w:r>
    </w:p>
    <w:p w:rsidR="00DE5AEE" w:rsidRDefault="00641B37">
      <w:pPr>
        <w:pStyle w:val="a6"/>
        <w:autoSpaceDE w:val="0"/>
        <w:autoSpaceDN w:val="0"/>
        <w:adjustRightInd w:val="0"/>
        <w:spacing w:line="600" w:lineRule="exact"/>
        <w:ind w:left="601" w:firstLineChars="0" w:firstLine="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天津市泰达公证处</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年度财政拨款收入支出决算总表为空。</w:t>
      </w:r>
    </w:p>
    <w:p w:rsidR="00DE5AEE" w:rsidRDefault="00641B37">
      <w:pPr>
        <w:pStyle w:val="a6"/>
        <w:autoSpaceDE w:val="0"/>
        <w:autoSpaceDN w:val="0"/>
        <w:adjustRightInd w:val="0"/>
        <w:spacing w:line="600" w:lineRule="exact"/>
        <w:ind w:left="601" w:firstLineChars="0" w:firstLine="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t>天津市泰达公证处</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年度一般公共预算财政拨款支出决算表为空表。</w:t>
      </w:r>
    </w:p>
    <w:p w:rsidR="00DE5AEE" w:rsidRDefault="00641B37">
      <w:pPr>
        <w:pStyle w:val="a6"/>
        <w:autoSpaceDE w:val="0"/>
        <w:autoSpaceDN w:val="0"/>
        <w:adjustRightInd w:val="0"/>
        <w:spacing w:line="600" w:lineRule="exact"/>
        <w:ind w:left="601" w:firstLineChars="0" w:firstLine="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t>天津市泰达公证处</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年度一般公共预算财政拨款基本支出决算表为空表。</w:t>
      </w:r>
    </w:p>
    <w:p w:rsidR="00DE5AEE" w:rsidRDefault="00641B37">
      <w:pPr>
        <w:pStyle w:val="a6"/>
        <w:autoSpaceDE w:val="0"/>
        <w:autoSpaceDN w:val="0"/>
        <w:adjustRightInd w:val="0"/>
        <w:spacing w:line="600" w:lineRule="exact"/>
        <w:ind w:left="601" w:firstLineChars="0" w:firstLine="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4.</w:t>
      </w:r>
      <w:r>
        <w:rPr>
          <w:rFonts w:ascii="Times New Roman" w:eastAsia="仿宋_GB2312" w:hAnsi="Times New Roman" w:cs="仿宋_GB2312" w:hint="eastAsia"/>
          <w:sz w:val="30"/>
          <w:szCs w:val="30"/>
        </w:rPr>
        <w:t>天津市泰达公证处</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w:t>
      </w:r>
      <w:r w:rsidR="00DE5AEE" w:rsidRPr="0062612D">
        <w:rPr>
          <w:rFonts w:ascii="仿宋_GB2312" w:eastAsia="仿宋_GB2312" w:hAnsi="Times New Roman" w:cs="仿宋_GB2312" w:hint="eastAsia"/>
          <w:sz w:val="30"/>
          <w:szCs w:val="30"/>
        </w:rPr>
        <w:t>政府性</w:t>
      </w:r>
      <w:r>
        <w:rPr>
          <w:rFonts w:ascii="Times New Roman" w:eastAsia="仿宋_GB2312" w:hAnsi="Times New Roman" w:cs="仿宋_GB2312" w:hint="eastAsia"/>
          <w:sz w:val="30"/>
          <w:szCs w:val="30"/>
        </w:rPr>
        <w:t>基金预算财政拨款收入支出决算表为空表。</w:t>
      </w:r>
    </w:p>
    <w:p w:rsidR="00DE5AEE" w:rsidRDefault="00641B37">
      <w:pPr>
        <w:pStyle w:val="a6"/>
        <w:autoSpaceDE w:val="0"/>
        <w:autoSpaceDN w:val="0"/>
        <w:adjustRightInd w:val="0"/>
        <w:spacing w:line="600" w:lineRule="exact"/>
        <w:ind w:left="601" w:firstLineChars="0" w:firstLine="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5.</w:t>
      </w:r>
      <w:r>
        <w:rPr>
          <w:rFonts w:ascii="Times New Roman" w:eastAsia="仿宋_GB2312" w:hAnsi="Times New Roman" w:cs="仿宋_GB2312" w:hint="eastAsia"/>
          <w:sz w:val="30"/>
          <w:szCs w:val="30"/>
        </w:rPr>
        <w:t>天津市泰达公证处</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年度国有资本经营预算财政拨款收入支出决算表为空表。</w:t>
      </w:r>
    </w:p>
    <w:p w:rsidR="00DE5AEE" w:rsidRDefault="00641B37">
      <w:pPr>
        <w:pStyle w:val="a6"/>
        <w:autoSpaceDE w:val="0"/>
        <w:autoSpaceDN w:val="0"/>
        <w:adjustRightInd w:val="0"/>
        <w:spacing w:line="600" w:lineRule="exact"/>
        <w:ind w:left="601" w:firstLineChars="0" w:firstLine="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t>天津市泰达公证处</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年度财政拨款“三公”经费支出决算表为空表。</w:t>
      </w:r>
    </w:p>
    <w:p w:rsidR="00DE5AEE" w:rsidRDefault="00DE5AEE">
      <w:pPr>
        <w:autoSpaceDE w:val="0"/>
        <w:autoSpaceDN w:val="0"/>
        <w:adjustRightInd w:val="0"/>
        <w:spacing w:line="600" w:lineRule="exact"/>
        <w:ind w:firstLine="601"/>
        <w:jc w:val="left"/>
        <w:rPr>
          <w:rFonts w:ascii="Times New Roman" w:eastAsia="仿宋_GB2312" w:hAnsi="Times New Roman" w:cs="仿宋_GB2312"/>
          <w:sz w:val="30"/>
          <w:szCs w:val="30"/>
        </w:rPr>
      </w:pPr>
    </w:p>
    <w:p w:rsidR="00DE5AEE" w:rsidRDefault="00DE5AEE">
      <w:pPr>
        <w:autoSpaceDE w:val="0"/>
        <w:autoSpaceDN w:val="0"/>
        <w:adjustRightInd w:val="0"/>
        <w:spacing w:line="600" w:lineRule="exact"/>
        <w:ind w:firstLine="601"/>
        <w:jc w:val="left"/>
        <w:rPr>
          <w:rFonts w:ascii="Times New Roman" w:eastAsia="仿宋_GB2312" w:hAnsi="Times New Roman" w:cs="仿宋_GB2312"/>
          <w:sz w:val="30"/>
          <w:szCs w:val="30"/>
        </w:rPr>
      </w:pPr>
    </w:p>
    <w:p w:rsidR="00DE5AEE" w:rsidRDefault="00DE5AEE">
      <w:pPr>
        <w:autoSpaceDE w:val="0"/>
        <w:autoSpaceDN w:val="0"/>
        <w:adjustRightInd w:val="0"/>
        <w:spacing w:line="600" w:lineRule="exact"/>
        <w:ind w:firstLine="601"/>
        <w:jc w:val="left"/>
        <w:rPr>
          <w:rFonts w:ascii="Times New Roman" w:eastAsia="仿宋_GB2312" w:hAnsi="Times New Roman" w:cs="仿宋_GB2312"/>
          <w:sz w:val="30"/>
          <w:szCs w:val="30"/>
        </w:rPr>
      </w:pPr>
    </w:p>
    <w:p w:rsidR="00DE5AEE" w:rsidRDefault="00DE5AEE">
      <w:pPr>
        <w:autoSpaceDE w:val="0"/>
        <w:autoSpaceDN w:val="0"/>
        <w:adjustRightInd w:val="0"/>
        <w:spacing w:line="600" w:lineRule="exact"/>
        <w:ind w:firstLine="601"/>
        <w:jc w:val="left"/>
        <w:rPr>
          <w:rFonts w:ascii="Times New Roman" w:eastAsia="仿宋_GB2312" w:hAnsi="Times New Roman" w:cs="仿宋_GB2312"/>
          <w:sz w:val="30"/>
          <w:szCs w:val="30"/>
        </w:rPr>
      </w:pPr>
    </w:p>
    <w:p w:rsidR="00DE5AEE" w:rsidRDefault="00DE5AEE">
      <w:pPr>
        <w:autoSpaceDE w:val="0"/>
        <w:autoSpaceDN w:val="0"/>
        <w:adjustRightInd w:val="0"/>
        <w:spacing w:line="600" w:lineRule="exact"/>
        <w:ind w:firstLine="601"/>
        <w:jc w:val="left"/>
        <w:rPr>
          <w:rFonts w:ascii="Times New Roman" w:eastAsia="仿宋_GB2312" w:hAnsi="Times New Roman" w:cs="仿宋_GB2312"/>
          <w:sz w:val="30"/>
          <w:szCs w:val="30"/>
        </w:rPr>
      </w:pPr>
    </w:p>
    <w:p w:rsidR="00DE5AEE" w:rsidRDefault="00DE5AEE">
      <w:pPr>
        <w:autoSpaceDE w:val="0"/>
        <w:autoSpaceDN w:val="0"/>
        <w:adjustRightInd w:val="0"/>
        <w:spacing w:line="600" w:lineRule="exact"/>
        <w:ind w:firstLine="601"/>
        <w:jc w:val="left"/>
        <w:rPr>
          <w:rFonts w:ascii="Times New Roman" w:eastAsia="仿宋_GB2312" w:hAnsi="Times New Roman" w:cs="仿宋_GB2312"/>
          <w:sz w:val="30"/>
          <w:szCs w:val="30"/>
        </w:rPr>
      </w:pPr>
    </w:p>
    <w:p w:rsidR="00DE5AEE" w:rsidRDefault="00DE5AEE">
      <w:pPr>
        <w:autoSpaceDE w:val="0"/>
        <w:autoSpaceDN w:val="0"/>
        <w:adjustRightInd w:val="0"/>
        <w:spacing w:line="600" w:lineRule="exact"/>
        <w:ind w:firstLine="601"/>
        <w:jc w:val="left"/>
        <w:rPr>
          <w:rFonts w:ascii="Times New Roman" w:eastAsia="仿宋_GB2312" w:hAnsi="Times New Roman" w:cs="仿宋_GB2312"/>
          <w:sz w:val="30"/>
          <w:szCs w:val="30"/>
        </w:rPr>
      </w:pPr>
    </w:p>
    <w:p w:rsidR="00DE5AEE" w:rsidRDefault="00DE5AEE">
      <w:pPr>
        <w:autoSpaceDE w:val="0"/>
        <w:autoSpaceDN w:val="0"/>
        <w:adjustRightInd w:val="0"/>
        <w:spacing w:line="600" w:lineRule="exact"/>
        <w:ind w:firstLine="601"/>
        <w:jc w:val="left"/>
        <w:rPr>
          <w:rFonts w:ascii="Times New Roman" w:eastAsia="仿宋_GB2312" w:hAnsi="Times New Roman" w:cs="仿宋_GB2312"/>
          <w:sz w:val="30"/>
          <w:szCs w:val="30"/>
        </w:rPr>
      </w:pPr>
    </w:p>
    <w:p w:rsidR="00DE5AEE" w:rsidRDefault="00DE5AEE">
      <w:pPr>
        <w:autoSpaceDE w:val="0"/>
        <w:autoSpaceDN w:val="0"/>
        <w:adjustRightInd w:val="0"/>
        <w:spacing w:line="600" w:lineRule="exact"/>
        <w:jc w:val="left"/>
        <w:rPr>
          <w:rFonts w:ascii="Times New Roman" w:eastAsia="仿宋_GB2312" w:hAnsi="Times New Roman" w:cs="仿宋_GB2312"/>
          <w:sz w:val="30"/>
          <w:szCs w:val="30"/>
        </w:rPr>
      </w:pPr>
    </w:p>
    <w:p w:rsidR="00DE5AEE" w:rsidRDefault="00641B37">
      <w:pPr>
        <w:keepNext/>
        <w:keepLines/>
        <w:autoSpaceDE w:val="0"/>
        <w:autoSpaceDN w:val="0"/>
        <w:adjustRightInd w:val="0"/>
        <w:spacing w:line="600" w:lineRule="exact"/>
        <w:ind w:firstLine="600"/>
        <w:jc w:val="left"/>
        <w:outlineLvl w:val="1"/>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第三部分</w:t>
      </w:r>
      <w:r>
        <w:rPr>
          <w:rFonts w:ascii="Times New Roman" w:eastAsia="方正小标宋简体" w:hAnsi="Times New Roman" w:cs="方正小标宋简体" w:hint="eastAsia"/>
          <w:kern w:val="44"/>
          <w:sz w:val="44"/>
          <w:szCs w:val="44"/>
        </w:rPr>
        <w:t>2023</w:t>
      </w:r>
      <w:r>
        <w:rPr>
          <w:rFonts w:ascii="Times New Roman" w:eastAsia="方正小标宋简体" w:hAnsi="Times New Roman" w:cs="方正小标宋简体" w:hint="eastAsia"/>
          <w:kern w:val="44"/>
          <w:sz w:val="44"/>
          <w:szCs w:val="44"/>
        </w:rPr>
        <w:t>年度部门决算情况说明</w:t>
      </w:r>
    </w:p>
    <w:p w:rsidR="00DE5AEE" w:rsidRDefault="00DE5AEE">
      <w:pPr>
        <w:autoSpaceDE w:val="0"/>
        <w:autoSpaceDN w:val="0"/>
        <w:adjustRightInd w:val="0"/>
        <w:spacing w:line="580" w:lineRule="exact"/>
        <w:ind w:firstLine="600"/>
        <w:jc w:val="left"/>
        <w:rPr>
          <w:rFonts w:ascii="Times New Roman" w:eastAsia="黑体" w:hAnsi="Times New Roman" w:cs="黑体"/>
          <w:sz w:val="30"/>
          <w:szCs w:val="30"/>
          <w:lang w:val="zh-CN"/>
        </w:rPr>
      </w:pPr>
    </w:p>
    <w:p w:rsidR="00DE5AEE" w:rsidRDefault="00641B37">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一、收入支出决算总体情况说明</w:t>
      </w:r>
    </w:p>
    <w:p w:rsidR="00DE5AEE" w:rsidRDefault="00641B37">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hint="eastAsia"/>
          <w:sz w:val="30"/>
          <w:szCs w:val="30"/>
          <w:lang w:val="zh-CN"/>
        </w:rPr>
        <w:t>天津市泰达公证处为自收自支事业单位。</w:t>
      </w:r>
    </w:p>
    <w:p w:rsidR="00DE5AEE" w:rsidRDefault="00641B37">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lang w:val="zh-CN"/>
        </w:rPr>
        <w:t>2023</w:t>
      </w:r>
      <w:r>
        <w:rPr>
          <w:rFonts w:ascii="Times New Roman" w:eastAsia="仿宋_GB2312" w:hAnsi="Times New Roman" w:cs="仿宋_GB2312" w:hint="eastAsia"/>
          <w:sz w:val="30"/>
          <w:szCs w:val="30"/>
          <w:lang w:val="zh-CN"/>
        </w:rPr>
        <w:t>年度收入决算总计</w:t>
      </w:r>
      <w:r>
        <w:rPr>
          <w:rFonts w:ascii="Times New Roman" w:eastAsia="仿宋_GB2312" w:hAnsi="Times New Roman" w:cs="仿宋_GB2312" w:hint="eastAsia"/>
          <w:sz w:val="30"/>
          <w:szCs w:val="30"/>
        </w:rPr>
        <w:t>20,666,618.18</w:t>
      </w:r>
      <w:r>
        <w:rPr>
          <w:rFonts w:ascii="Times New Roman" w:eastAsia="仿宋_GB2312" w:hAnsi="Times New Roman" w:cs="仿宋_GB2312" w:hint="eastAsia"/>
          <w:sz w:val="30"/>
          <w:szCs w:val="30"/>
        </w:rPr>
        <w:t>元，与</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年度相比，收、支总计各减少</w:t>
      </w:r>
      <w:r>
        <w:rPr>
          <w:rFonts w:ascii="Times New Roman" w:eastAsia="仿宋_GB2312" w:hAnsi="Times New Roman" w:cs="仿宋_GB2312" w:hint="eastAsia"/>
          <w:sz w:val="30"/>
          <w:szCs w:val="30"/>
        </w:rPr>
        <w:t>1,185,701.01</w:t>
      </w:r>
      <w:r>
        <w:rPr>
          <w:rFonts w:ascii="Times New Roman" w:eastAsia="仿宋_GB2312" w:hAnsi="Times New Roman" w:cs="仿宋_GB2312" w:hint="eastAsia"/>
          <w:sz w:val="30"/>
          <w:szCs w:val="30"/>
        </w:rPr>
        <w:t>元，下降</w:t>
      </w:r>
      <w:r>
        <w:rPr>
          <w:rFonts w:ascii="Times New Roman" w:eastAsia="仿宋_GB2312" w:hAnsi="Times New Roman" w:cs="仿宋_GB2312" w:hint="eastAsia"/>
          <w:sz w:val="30"/>
          <w:szCs w:val="30"/>
        </w:rPr>
        <w:t>5.43%</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：受各方面因素影响，公证收入减少。</w:t>
      </w:r>
    </w:p>
    <w:p w:rsidR="00DE5AEE" w:rsidRDefault="00641B37">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年度本年支出合计</w:t>
      </w:r>
      <w:r>
        <w:rPr>
          <w:rFonts w:ascii="Times New Roman" w:eastAsia="仿宋_GB2312" w:hAnsi="Times New Roman" w:cs="仿宋_GB2312" w:hint="eastAsia"/>
          <w:sz w:val="30"/>
          <w:szCs w:val="30"/>
        </w:rPr>
        <w:t>22,354,699.83</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年度相比减少</w:t>
      </w:r>
      <w:r>
        <w:rPr>
          <w:rFonts w:ascii="Times New Roman" w:eastAsia="仿宋_GB2312" w:hAnsi="Times New Roman" w:cs="仿宋_GB2312" w:hint="eastAsia"/>
          <w:sz w:val="30"/>
          <w:szCs w:val="30"/>
        </w:rPr>
        <w:t>627,231.27</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w:t>
      </w:r>
      <w:r>
        <w:rPr>
          <w:rFonts w:ascii="Times New Roman" w:eastAsia="仿宋_GB2312" w:hAnsi="Times New Roman" w:cs="仿宋_GB2312" w:hint="eastAsia"/>
          <w:kern w:val="0"/>
          <w:sz w:val="30"/>
          <w:szCs w:val="30"/>
        </w:rPr>
        <w:t>受各方面因素影响，公证收入减少，和公证收入挂钩的税费也相应减少。</w:t>
      </w:r>
    </w:p>
    <w:p w:rsidR="00DE5AEE" w:rsidRDefault="00641B37">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二、</w:t>
      </w:r>
      <w:r>
        <w:rPr>
          <w:rFonts w:ascii="Times New Roman" w:eastAsia="黑体" w:hAnsi="Times New Roman" w:cs="黑体" w:hint="eastAsia"/>
          <w:b/>
          <w:bCs/>
          <w:kern w:val="0"/>
          <w:sz w:val="30"/>
          <w:szCs w:val="30"/>
        </w:rPr>
        <w:t>收入决算情况</w:t>
      </w:r>
      <w:r>
        <w:rPr>
          <w:rFonts w:ascii="Times New Roman" w:eastAsia="黑体" w:hAnsi="Times New Roman" w:cs="黑体" w:hint="eastAsia"/>
          <w:b/>
          <w:bCs/>
          <w:kern w:val="0"/>
          <w:sz w:val="30"/>
          <w:szCs w:val="30"/>
          <w:lang w:val="zh-CN"/>
        </w:rPr>
        <w:t>说明</w:t>
      </w:r>
    </w:p>
    <w:p w:rsidR="00DE5AEE" w:rsidRDefault="00641B37">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天津市泰达公证处</w:t>
      </w:r>
      <w:r>
        <w:rPr>
          <w:rFonts w:ascii="Times New Roman" w:eastAsia="仿宋_GB2312" w:hAnsi="Times New Roman" w:cs="Times New Roman" w:hint="eastAsia"/>
          <w:sz w:val="30"/>
          <w:szCs w:val="30"/>
        </w:rPr>
        <w:t>2023</w:t>
      </w:r>
      <w:r>
        <w:rPr>
          <w:rFonts w:ascii="Times New Roman" w:eastAsia="仿宋_GB2312" w:hAnsi="Times New Roman" w:cs="仿宋_GB2312" w:hint="eastAsia"/>
          <w:sz w:val="30"/>
          <w:szCs w:val="30"/>
          <w:lang w:val="zh-CN"/>
        </w:rPr>
        <w:t>年度本年收入合计</w:t>
      </w:r>
      <w:r>
        <w:rPr>
          <w:rFonts w:ascii="Times New Roman" w:eastAsia="仿宋_GB2312" w:hAnsi="Times New Roman" w:cs="Times New Roman" w:hint="eastAsia"/>
          <w:sz w:val="30"/>
          <w:szCs w:val="30"/>
        </w:rPr>
        <w:t>20,666,618.18</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年度相比减少</w:t>
      </w:r>
      <w:r>
        <w:rPr>
          <w:rFonts w:ascii="Times New Roman" w:eastAsia="仿宋_GB2312" w:hAnsi="Times New Roman" w:cs="仿宋_GB2312" w:hint="eastAsia"/>
          <w:sz w:val="30"/>
          <w:szCs w:val="30"/>
        </w:rPr>
        <w:t>1,185,701.01</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lang w:val="zh-CN"/>
        </w:rPr>
        <w:t>主要原因是</w:t>
      </w:r>
      <w:r>
        <w:rPr>
          <w:rFonts w:ascii="Times New Roman" w:eastAsia="仿宋_GB2312" w:hAnsi="Times New Roman" w:cs="仿宋_GB2312" w:hint="eastAsia"/>
          <w:kern w:val="0"/>
          <w:sz w:val="30"/>
          <w:szCs w:val="30"/>
        </w:rPr>
        <w:t>：受各方面因素影响，公证收入减少。</w:t>
      </w:r>
    </w:p>
    <w:p w:rsidR="00DE5AEE" w:rsidRDefault="00641B37">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事业单位经营收入</w:t>
      </w:r>
      <w:r>
        <w:rPr>
          <w:rFonts w:ascii="Times New Roman" w:eastAsia="仿宋_GB2312" w:hAnsi="Times New Roman" w:cs="仿宋_GB2312" w:hint="eastAsia"/>
          <w:sz w:val="30"/>
          <w:szCs w:val="30"/>
          <w:lang w:val="zh-CN"/>
        </w:rPr>
        <w:t>20,666,618.18</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100.0%</w:t>
      </w:r>
      <w:r>
        <w:rPr>
          <w:rFonts w:ascii="Times New Roman" w:eastAsia="仿宋_GB2312" w:hAnsi="Times New Roman" w:cs="仿宋_GB2312" w:hint="eastAsia"/>
          <w:sz w:val="30"/>
          <w:szCs w:val="30"/>
          <w:lang w:val="zh-CN"/>
        </w:rPr>
        <w:t>；</w:t>
      </w:r>
    </w:p>
    <w:p w:rsidR="00DE5AEE" w:rsidRDefault="00641B37">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三、支出</w:t>
      </w:r>
      <w:r>
        <w:rPr>
          <w:rFonts w:ascii="Times New Roman" w:eastAsia="黑体" w:hAnsi="Times New Roman" w:cs="黑体" w:hint="eastAsia"/>
          <w:b/>
          <w:bCs/>
          <w:kern w:val="0"/>
          <w:sz w:val="30"/>
          <w:szCs w:val="30"/>
        </w:rPr>
        <w:t>决算情况说明</w:t>
      </w:r>
    </w:p>
    <w:p w:rsidR="00DE5AEE" w:rsidRDefault="00641B37">
      <w:pPr>
        <w:autoSpaceDE w:val="0"/>
        <w:autoSpaceDN w:val="0"/>
        <w:adjustRightInd w:val="0"/>
        <w:spacing w:line="58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天津市泰达公证处</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年度本年支出合计</w:t>
      </w:r>
      <w:r>
        <w:rPr>
          <w:rFonts w:ascii="Times New Roman" w:eastAsia="仿宋_GB2312" w:hAnsi="Times New Roman" w:cs="仿宋_GB2312" w:hint="eastAsia"/>
          <w:sz w:val="30"/>
          <w:szCs w:val="30"/>
        </w:rPr>
        <w:t>22,354,699.83</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年度相比减少</w:t>
      </w:r>
      <w:r>
        <w:rPr>
          <w:rFonts w:ascii="Times New Roman" w:eastAsia="仿宋_GB2312" w:hAnsi="Times New Roman" w:cs="仿宋_GB2312" w:hint="eastAsia"/>
          <w:sz w:val="30"/>
          <w:szCs w:val="30"/>
        </w:rPr>
        <w:t>627,231.27</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w:t>
      </w:r>
      <w:r>
        <w:rPr>
          <w:rFonts w:ascii="Times New Roman" w:eastAsia="仿宋_GB2312" w:hAnsi="Times New Roman" w:cs="仿宋_GB2312" w:hint="eastAsia"/>
          <w:kern w:val="0"/>
          <w:sz w:val="30"/>
          <w:szCs w:val="30"/>
        </w:rPr>
        <w:t>受各方面因素影响，公证收入减少，和公证收入挂钩的税费也相应减少。</w:t>
      </w:r>
    </w:p>
    <w:p w:rsidR="00DE5AEE" w:rsidRDefault="00641B37">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rPr>
        <w:t>经营支出</w:t>
      </w:r>
      <w:r>
        <w:rPr>
          <w:rFonts w:ascii="Times New Roman" w:eastAsia="仿宋_GB2312" w:hAnsi="Times New Roman" w:cs="仿宋_GB2312" w:hint="eastAsia"/>
          <w:sz w:val="30"/>
          <w:szCs w:val="30"/>
        </w:rPr>
        <w:t>22,354,699.83</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100.0%</w:t>
      </w:r>
      <w:r>
        <w:rPr>
          <w:rFonts w:ascii="Times New Roman" w:eastAsia="仿宋_GB2312" w:hAnsi="Times New Roman" w:cs="仿宋_GB2312" w:hint="eastAsia"/>
          <w:sz w:val="30"/>
          <w:szCs w:val="30"/>
        </w:rPr>
        <w:t>；</w:t>
      </w:r>
    </w:p>
    <w:p w:rsidR="00DE5AEE" w:rsidRDefault="00641B37">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lastRenderedPageBreak/>
        <w:t>四、财政拨款收支决算总体情况说明</w:t>
      </w:r>
    </w:p>
    <w:p w:rsidR="00DE5AEE" w:rsidRDefault="00641B37">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天津市泰达公证处</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年度财政拨款收入、支出决算总计</w:t>
      </w:r>
      <w:r>
        <w:rPr>
          <w:rFonts w:ascii="Times New Roman" w:eastAsia="仿宋_GB2312" w:hAnsi="Times New Roman" w:cs="Times New Roman" w:hint="eastAsia"/>
          <w:sz w:val="30"/>
          <w:szCs w:val="30"/>
          <w:lang w:val="zh-CN"/>
        </w:rPr>
        <w:t>0.00</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年度相比，财政拨款收、支总计各持平</w:t>
      </w:r>
      <w:r>
        <w:rPr>
          <w:rFonts w:ascii="Times New Roman" w:eastAsia="仿宋_GB2312" w:hAnsi="Times New Roman" w:cs="仿宋_GB2312" w:hint="eastAsia"/>
          <w:sz w:val="30"/>
          <w:szCs w:val="30"/>
        </w:rPr>
        <w:t>0.00</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lang w:val="zh-CN"/>
        </w:rPr>
        <w:t>主要原因是：本单位为自收自支事业单位，</w:t>
      </w:r>
      <w:r>
        <w:rPr>
          <w:rFonts w:ascii="Times New Roman" w:eastAsia="仿宋_GB2312" w:hAnsi="Times New Roman" w:cs="仿宋_GB2312" w:hint="eastAsia"/>
          <w:sz w:val="30"/>
          <w:szCs w:val="30"/>
        </w:rPr>
        <w:t>无财政拨款。</w:t>
      </w:r>
    </w:p>
    <w:p w:rsidR="00DE5AEE" w:rsidRDefault="00641B37">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五、一般公共预算财政拨款支出决算情况说明</w:t>
      </w:r>
    </w:p>
    <w:p w:rsidR="00DE5AEE" w:rsidRDefault="00641B37">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p>
    <w:p w:rsidR="00DE5AEE" w:rsidRDefault="00641B37">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天津市泰达公证处</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年度部门决算一般公共预算财政拨款支出</w:t>
      </w:r>
      <w:r>
        <w:rPr>
          <w:rFonts w:ascii="Times New Roman" w:eastAsia="仿宋_GB2312" w:hAnsi="Times New Roman" w:cs="仿宋_GB2312" w:hint="eastAsia"/>
          <w:sz w:val="30"/>
          <w:szCs w:val="30"/>
          <w:lang w:val="zh-CN"/>
        </w:rPr>
        <w:t>合</w:t>
      </w:r>
      <w:r>
        <w:rPr>
          <w:rFonts w:ascii="Times New Roman" w:eastAsia="仿宋_GB2312" w:hAnsi="Times New Roman" w:cs="仿宋_GB2312" w:hint="eastAsia"/>
          <w:sz w:val="30"/>
          <w:szCs w:val="30"/>
        </w:rPr>
        <w:t>计</w:t>
      </w:r>
      <w:r>
        <w:rPr>
          <w:rFonts w:ascii="Times New Roman" w:eastAsia="仿宋_GB2312" w:hAnsi="Times New Roman" w:cs="仿宋_GB2312" w:hint="eastAsia"/>
          <w:sz w:val="30"/>
          <w:szCs w:val="30"/>
        </w:rPr>
        <w:t>0.00</w:t>
      </w:r>
      <w:r>
        <w:rPr>
          <w:rFonts w:ascii="Times New Roman" w:eastAsia="仿宋_GB2312" w:hAnsi="Times New Roman" w:cs="仿宋_GB2312" w:hint="eastAsia"/>
          <w:sz w:val="30"/>
          <w:szCs w:val="30"/>
        </w:rPr>
        <w:t>元，占本年支出合计的</w:t>
      </w:r>
      <w:r>
        <w:rPr>
          <w:rFonts w:ascii="Times New Roman" w:eastAsia="仿宋_GB2312" w:hAnsi="Times New Roman" w:cs="仿宋_GB2312" w:hint="eastAsia"/>
          <w:sz w:val="30"/>
          <w:szCs w:val="30"/>
        </w:rPr>
        <w:t>0.0%</w:t>
      </w:r>
      <w:r>
        <w:rPr>
          <w:rFonts w:ascii="Times New Roman" w:eastAsia="仿宋_GB2312" w:hAnsi="Times New Roman" w:cs="仿宋_GB2312" w:hint="eastAsia"/>
          <w:sz w:val="30"/>
          <w:szCs w:val="30"/>
        </w:rPr>
        <w:t>，与</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年度相比，一般公共预算财政拨款支出持平，</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本单位为自收自支事业单位，</w:t>
      </w:r>
      <w:r>
        <w:rPr>
          <w:rFonts w:ascii="Times New Roman" w:eastAsia="仿宋_GB2312" w:hAnsi="Times New Roman" w:cs="仿宋_GB2312" w:hint="eastAsia"/>
          <w:sz w:val="30"/>
          <w:szCs w:val="30"/>
        </w:rPr>
        <w:t>无财政拨款。</w:t>
      </w:r>
    </w:p>
    <w:p w:rsidR="00DE5AEE" w:rsidRDefault="00641B37">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w:t>
      </w:r>
      <w:r>
        <w:rPr>
          <w:rFonts w:ascii="Times New Roman" w:eastAsia="楷体" w:hAnsi="Times New Roman" w:cs="楷体" w:hint="eastAsia"/>
          <w:b/>
          <w:bCs/>
          <w:kern w:val="0"/>
          <w:sz w:val="30"/>
          <w:szCs w:val="30"/>
          <w:lang w:val="zh-CN"/>
        </w:rPr>
        <w:t>支出结构</w:t>
      </w:r>
      <w:r>
        <w:rPr>
          <w:rFonts w:ascii="Times New Roman" w:eastAsia="楷体" w:hAnsi="Times New Roman" w:cs="楷体" w:hint="eastAsia"/>
          <w:b/>
          <w:bCs/>
          <w:kern w:val="0"/>
          <w:sz w:val="30"/>
          <w:szCs w:val="30"/>
        </w:rPr>
        <w:t>情况</w:t>
      </w:r>
    </w:p>
    <w:p w:rsidR="00DE5AEE" w:rsidRDefault="00641B37">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年度一般公共预算财政拨款支出</w:t>
      </w:r>
      <w:r>
        <w:rPr>
          <w:rFonts w:ascii="Times New Roman" w:eastAsia="仿宋_GB2312" w:hAnsi="Times New Roman" w:cs="Times New Roman" w:hint="eastAsia"/>
          <w:sz w:val="30"/>
          <w:szCs w:val="30"/>
        </w:rPr>
        <w:t>0.00</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主要用于以下方面：</w:t>
      </w:r>
      <w:r>
        <w:rPr>
          <w:rFonts w:ascii="Times New Roman" w:eastAsia="仿宋_GB2312" w:hAnsi="Times New Roman" w:cs="仿宋_GB2312" w:hint="eastAsia"/>
          <w:sz w:val="30"/>
          <w:szCs w:val="30"/>
          <w:lang w:val="zh-CN"/>
        </w:rPr>
        <w:t>本单位为自收自支事业单位，</w:t>
      </w:r>
      <w:r>
        <w:rPr>
          <w:rFonts w:ascii="Times New Roman" w:eastAsia="仿宋_GB2312" w:hAnsi="Times New Roman" w:cs="仿宋_GB2312" w:hint="eastAsia"/>
          <w:sz w:val="30"/>
          <w:szCs w:val="30"/>
        </w:rPr>
        <w:t>无财政拨款。</w:t>
      </w:r>
    </w:p>
    <w:p w:rsidR="00DE5AEE" w:rsidRDefault="00641B37">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（三）具体情况</w:t>
      </w:r>
    </w:p>
    <w:p w:rsidR="00DE5AEE" w:rsidRDefault="00641B37">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年度一般公共预算财政拨款支出年初预算为</w:t>
      </w:r>
      <w:r>
        <w:rPr>
          <w:rFonts w:ascii="Times New Roman" w:eastAsia="仿宋_GB2312" w:hAnsi="Times New Roman" w:cs="Times New Roman" w:hint="eastAsia"/>
          <w:sz w:val="30"/>
          <w:szCs w:val="30"/>
        </w:rPr>
        <w:t>0.00</w:t>
      </w:r>
      <w:r>
        <w:rPr>
          <w:rFonts w:ascii="Times New Roman" w:eastAsia="仿宋_GB2312" w:hAnsi="Times New Roman" w:cs="仿宋_GB2312" w:hint="eastAsia"/>
          <w:kern w:val="0"/>
          <w:sz w:val="30"/>
          <w:szCs w:val="30"/>
        </w:rPr>
        <w:t>元，支出决算为</w:t>
      </w:r>
      <w:r>
        <w:rPr>
          <w:rFonts w:ascii="Times New Roman" w:eastAsia="仿宋_GB2312" w:hAnsi="Times New Roman" w:cs="Times New Roman" w:hint="eastAsia"/>
          <w:sz w:val="30"/>
          <w:szCs w:val="30"/>
        </w:rPr>
        <w:t>0.00</w:t>
      </w:r>
      <w:r>
        <w:rPr>
          <w:rFonts w:ascii="Times New Roman" w:eastAsia="仿宋_GB2312" w:hAnsi="Times New Roman" w:cs="仿宋_GB2312" w:hint="eastAsia"/>
          <w:kern w:val="0"/>
          <w:sz w:val="30"/>
          <w:szCs w:val="30"/>
        </w:rPr>
        <w:t>元，完成年初预算的</w:t>
      </w:r>
      <w:r>
        <w:rPr>
          <w:rFonts w:ascii="Times New Roman" w:eastAsia="仿宋_GB2312" w:hAnsi="Times New Roman" w:cs="Times New Roman" w:hint="eastAsia"/>
          <w:sz w:val="30"/>
          <w:szCs w:val="30"/>
        </w:rPr>
        <w:t>0.0%</w:t>
      </w:r>
      <w:r>
        <w:rPr>
          <w:rFonts w:ascii="Times New Roman" w:eastAsia="仿宋_GB2312" w:hAnsi="Times New Roman" w:cs="仿宋_GB2312" w:hint="eastAsia"/>
          <w:kern w:val="0"/>
          <w:sz w:val="30"/>
          <w:szCs w:val="30"/>
        </w:rPr>
        <w:t>。原因：</w:t>
      </w:r>
      <w:r>
        <w:rPr>
          <w:rFonts w:ascii="Times New Roman" w:eastAsia="仿宋_GB2312" w:hAnsi="Times New Roman" w:cs="仿宋_GB2312" w:hint="eastAsia"/>
          <w:sz w:val="30"/>
          <w:szCs w:val="30"/>
          <w:lang w:val="zh-CN"/>
        </w:rPr>
        <w:t>本单位为自收自支事业单位，</w:t>
      </w:r>
      <w:r>
        <w:rPr>
          <w:rFonts w:ascii="Times New Roman" w:eastAsia="仿宋_GB2312" w:hAnsi="Times New Roman" w:cs="仿宋_GB2312" w:hint="eastAsia"/>
          <w:sz w:val="30"/>
          <w:szCs w:val="30"/>
        </w:rPr>
        <w:t>无财政拨款。</w:t>
      </w:r>
    </w:p>
    <w:p w:rsidR="00DE5AEE" w:rsidRDefault="00641B37">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六、一般公共预算财政拨款基本支出决算情况说明</w:t>
      </w:r>
    </w:p>
    <w:p w:rsidR="00DE5AEE" w:rsidRDefault="00641B37">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天津市泰达公证处</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年度部门决算一般公共预算财政拨款基本支出合计</w:t>
      </w:r>
      <w:r>
        <w:rPr>
          <w:rFonts w:ascii="Times New Roman" w:eastAsia="仿宋_GB2312" w:hAnsi="Times New Roman" w:cs="Times New Roman" w:hint="eastAsia"/>
          <w:sz w:val="30"/>
          <w:szCs w:val="30"/>
        </w:rPr>
        <w:t>0.00</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年度相比持平，</w:t>
      </w:r>
      <w:r>
        <w:rPr>
          <w:rFonts w:ascii="Times New Roman" w:eastAsia="仿宋_GB2312" w:hAnsi="Times New Roman" w:cs="仿宋_GB2312" w:hint="eastAsia"/>
          <w:kern w:val="0"/>
          <w:sz w:val="30"/>
          <w:szCs w:val="30"/>
        </w:rPr>
        <w:t>主要原因是</w:t>
      </w:r>
      <w:r>
        <w:rPr>
          <w:rFonts w:ascii="Times New Roman" w:eastAsia="楷体_GB2312" w:hAnsi="Times New Roman" w:cs="楷体_GB2312" w:hint="eastAsia"/>
          <w:sz w:val="30"/>
          <w:szCs w:val="30"/>
        </w:rPr>
        <w:t>：</w:t>
      </w:r>
      <w:r>
        <w:rPr>
          <w:rFonts w:ascii="Times New Roman" w:eastAsia="仿宋_GB2312" w:hAnsi="Times New Roman" w:cs="仿宋_GB2312" w:hint="eastAsia"/>
          <w:sz w:val="30"/>
          <w:szCs w:val="30"/>
          <w:lang w:val="zh-CN"/>
        </w:rPr>
        <w:t>本单位为自收自支事业单位，</w:t>
      </w:r>
      <w:r>
        <w:rPr>
          <w:rFonts w:ascii="Times New Roman" w:eastAsia="仿宋_GB2312" w:hAnsi="Times New Roman" w:cs="仿宋_GB2312" w:hint="eastAsia"/>
          <w:sz w:val="30"/>
          <w:szCs w:val="30"/>
        </w:rPr>
        <w:t>无财政拨款。</w:t>
      </w:r>
    </w:p>
    <w:p w:rsidR="00DE5AEE" w:rsidRDefault="00641B37">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lastRenderedPageBreak/>
        <w:t>七、政府性基金预算财政拨款收支决算情况</w:t>
      </w:r>
    </w:p>
    <w:p w:rsidR="00DE5AEE" w:rsidRDefault="00641B37">
      <w:pPr>
        <w:autoSpaceDE w:val="0"/>
        <w:autoSpaceDN w:val="0"/>
        <w:adjustRightInd w:val="0"/>
        <w:spacing w:line="58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lang w:val="zh-CN"/>
        </w:rPr>
        <w:t>天津市泰达公证处</w:t>
      </w:r>
      <w:r>
        <w:rPr>
          <w:rFonts w:ascii="Times New Roman" w:eastAsia="仿宋_GB2312" w:hAnsi="Times New Roman" w:cs="仿宋_GB2312" w:hint="eastAsia"/>
          <w:sz w:val="30"/>
          <w:szCs w:val="30"/>
          <w:lang w:val="zh-CN"/>
        </w:rPr>
        <w:t>2023</w:t>
      </w:r>
      <w:r>
        <w:rPr>
          <w:rFonts w:ascii="Times New Roman" w:eastAsia="仿宋_GB2312" w:hAnsi="Times New Roman" w:cs="仿宋_GB2312" w:hint="eastAsia"/>
          <w:sz w:val="30"/>
          <w:szCs w:val="30"/>
          <w:lang w:val="zh-CN"/>
        </w:rPr>
        <w:t>年度无政府性基金预算财政拨款收入、支出和结转结余。</w:t>
      </w:r>
    </w:p>
    <w:p w:rsidR="00DE5AEE" w:rsidRDefault="00641B37">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八、国有资本经营预算财政拨款收支决算情况说明</w:t>
      </w:r>
    </w:p>
    <w:p w:rsidR="00DE5AEE" w:rsidRDefault="00641B37">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hint="eastAsia"/>
          <w:sz w:val="30"/>
          <w:szCs w:val="30"/>
          <w:lang w:val="zh-CN"/>
        </w:rPr>
        <w:t>天津市泰达公证处</w:t>
      </w:r>
      <w:r>
        <w:rPr>
          <w:rFonts w:ascii="Times New Roman" w:eastAsia="仿宋_GB2312" w:hAnsi="Times New Roman" w:cs="仿宋_GB2312" w:hint="eastAsia"/>
          <w:sz w:val="30"/>
          <w:szCs w:val="30"/>
          <w:lang w:val="zh-CN"/>
        </w:rPr>
        <w:t>2023</w:t>
      </w:r>
      <w:r>
        <w:rPr>
          <w:rFonts w:ascii="Times New Roman" w:eastAsia="仿宋_GB2312" w:hAnsi="Times New Roman" w:cs="仿宋_GB2312" w:hint="eastAsia"/>
          <w:sz w:val="30"/>
          <w:szCs w:val="30"/>
          <w:lang w:val="zh-CN"/>
        </w:rPr>
        <w:t>年度无国有资本经营预算财政拨款收入、支出和结转结余。</w:t>
      </w:r>
    </w:p>
    <w:p w:rsidR="00DE5AEE" w:rsidRDefault="00641B37">
      <w:pPr>
        <w:autoSpaceDE w:val="0"/>
        <w:autoSpaceDN w:val="0"/>
        <w:adjustRightInd w:val="0"/>
        <w:spacing w:line="600" w:lineRule="exact"/>
        <w:ind w:firstLine="600"/>
        <w:jc w:val="left"/>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九、财政拨款</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三公</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经费</w:t>
      </w:r>
      <w:r>
        <w:rPr>
          <w:rFonts w:ascii="Times New Roman" w:eastAsia="黑体" w:hAnsi="Times New Roman" w:cs="黑体" w:hint="eastAsia"/>
          <w:b/>
          <w:bCs/>
          <w:kern w:val="0"/>
          <w:sz w:val="30"/>
          <w:szCs w:val="30"/>
          <w:lang w:val="zh-CN"/>
        </w:rPr>
        <w:t>支出决算</w:t>
      </w:r>
      <w:r>
        <w:rPr>
          <w:rFonts w:ascii="Times New Roman" w:eastAsia="黑体" w:hAnsi="Times New Roman" w:cs="黑体" w:hint="eastAsia"/>
          <w:b/>
          <w:bCs/>
          <w:kern w:val="0"/>
          <w:sz w:val="30"/>
          <w:szCs w:val="30"/>
        </w:rPr>
        <w:t>情况</w:t>
      </w:r>
    </w:p>
    <w:p w:rsidR="00DE5AEE" w:rsidRDefault="00641B37">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p>
    <w:p w:rsidR="00DE5AEE" w:rsidRDefault="00641B37">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年预算相比</w:t>
      </w:r>
      <w:r>
        <w:rPr>
          <w:rFonts w:ascii="Times New Roman" w:eastAsia="仿宋_GB2312" w:hAnsi="Times New Roman" w:cs="仿宋_GB2312" w:hint="eastAsia"/>
          <w:sz w:val="30"/>
          <w:szCs w:val="30"/>
        </w:rPr>
        <w:t>持平</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0.0</w:t>
      </w:r>
      <w:r>
        <w:rPr>
          <w:rFonts w:ascii="Times New Roman" w:eastAsia="仿宋_GB2312" w:hAnsi="Times New Roman" w:cs="仿宋_GB2312"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。因本</w:t>
      </w:r>
      <w:r>
        <w:rPr>
          <w:rFonts w:ascii="Times New Roman" w:eastAsia="仿宋_GB2312" w:hAnsi="Times New Roman" w:cs="仿宋_GB2312" w:hint="eastAsia"/>
          <w:sz w:val="30"/>
          <w:szCs w:val="30"/>
          <w:lang w:val="zh-CN"/>
        </w:rPr>
        <w:t>单位为自收自支事业单位，本年度未用财政拨款经费列支“三公”经费</w:t>
      </w:r>
      <w:r>
        <w:rPr>
          <w:rFonts w:ascii="Times New Roman" w:eastAsia="仿宋_GB2312" w:hAnsi="Times New Roman" w:cs="仿宋_GB2312" w:hint="eastAsia"/>
          <w:sz w:val="30"/>
          <w:szCs w:val="30"/>
        </w:rPr>
        <w:t>。</w:t>
      </w:r>
    </w:p>
    <w:p w:rsidR="00DE5AEE" w:rsidRDefault="00641B37">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（二）具体情况</w:t>
      </w:r>
    </w:p>
    <w:p w:rsidR="00DE5AEE" w:rsidRDefault="00641B37">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1.</w:t>
      </w:r>
      <w:r>
        <w:rPr>
          <w:rFonts w:ascii="Times New Roman" w:eastAsia="仿宋_GB2312" w:hAnsi="Times New Roman" w:cs="仿宋_GB2312" w:hint="eastAsia"/>
          <w:kern w:val="0"/>
          <w:sz w:val="30"/>
          <w:szCs w:val="30"/>
        </w:rPr>
        <w:t>因公出国（境）费预算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。因本</w:t>
      </w:r>
      <w:r>
        <w:rPr>
          <w:rFonts w:ascii="Times New Roman" w:eastAsia="仿宋_GB2312" w:hAnsi="Times New Roman" w:cs="仿宋_GB2312" w:hint="eastAsia"/>
          <w:sz w:val="30"/>
          <w:szCs w:val="30"/>
          <w:lang w:val="zh-CN"/>
        </w:rPr>
        <w:t>单位为自收自支事业单位，本年度未使用财政拨款经费列支因公出国（境）费经费</w:t>
      </w:r>
      <w:r>
        <w:rPr>
          <w:rFonts w:ascii="Times New Roman" w:eastAsia="仿宋_GB2312" w:hAnsi="Times New Roman" w:cs="仿宋_GB2312" w:hint="eastAsia"/>
          <w:sz w:val="30"/>
          <w:szCs w:val="30"/>
        </w:rPr>
        <w:t>。</w:t>
      </w:r>
    </w:p>
    <w:p w:rsidR="00DE5AEE" w:rsidRDefault="00641B37">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公务用车购置及运行维护费预算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。因本</w:t>
      </w:r>
      <w:r>
        <w:rPr>
          <w:rFonts w:ascii="Times New Roman" w:eastAsia="仿宋_GB2312" w:hAnsi="Times New Roman" w:cs="仿宋_GB2312" w:hint="eastAsia"/>
          <w:sz w:val="30"/>
          <w:szCs w:val="30"/>
          <w:lang w:val="zh-CN"/>
        </w:rPr>
        <w:t>单位为自收自支事业单位，本年度未使用财政拨款经费列支</w:t>
      </w:r>
      <w:r>
        <w:rPr>
          <w:rFonts w:ascii="Times New Roman" w:eastAsia="仿宋_GB2312" w:hAnsi="Times New Roman" w:cs="仿宋_GB2312" w:hint="eastAsia"/>
          <w:kern w:val="0"/>
          <w:sz w:val="30"/>
          <w:szCs w:val="30"/>
        </w:rPr>
        <w:t>公务用车购置及运行维护费</w:t>
      </w:r>
      <w:r>
        <w:rPr>
          <w:rFonts w:ascii="Times New Roman" w:eastAsia="仿宋_GB2312" w:hAnsi="Times New Roman" w:cs="仿宋_GB2312" w:hint="eastAsia"/>
          <w:sz w:val="30"/>
          <w:szCs w:val="30"/>
        </w:rPr>
        <w:t>。</w:t>
      </w:r>
    </w:p>
    <w:p w:rsidR="00DE5AEE" w:rsidRDefault="00641B37">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，公务用车运行维护费预算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w:t>
      </w:r>
      <w:r>
        <w:rPr>
          <w:rFonts w:ascii="Times New Roman" w:eastAsia="仿宋_GB2312" w:hAnsi="Times New Roman" w:cs="仿宋_GB2312" w:hint="eastAsia"/>
          <w:kern w:val="0"/>
          <w:sz w:val="30"/>
          <w:szCs w:val="30"/>
        </w:rPr>
        <w:lastRenderedPageBreak/>
        <w:t>相比</w:t>
      </w:r>
      <w:r>
        <w:rPr>
          <w:rFonts w:ascii="Times New Roman" w:eastAsia="仿宋_GB2312" w:hAnsi="Times New Roman" w:cs="仿宋_GB2312" w:hint="eastAsia"/>
          <w:sz w:val="30"/>
          <w:szCs w:val="30"/>
        </w:rPr>
        <w:t>持平</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。因本</w:t>
      </w:r>
      <w:r>
        <w:rPr>
          <w:rFonts w:ascii="Times New Roman" w:eastAsia="仿宋_GB2312" w:hAnsi="Times New Roman" w:cs="仿宋_GB2312" w:hint="eastAsia"/>
          <w:sz w:val="30"/>
          <w:szCs w:val="30"/>
          <w:lang w:val="zh-CN"/>
        </w:rPr>
        <w:t>单位为自收自支事业单位，本年度未使用财政拨款经费列支</w:t>
      </w:r>
      <w:r>
        <w:rPr>
          <w:rFonts w:ascii="Times New Roman" w:eastAsia="仿宋_GB2312" w:hAnsi="Times New Roman" w:cs="仿宋_GB2312" w:hint="eastAsia"/>
          <w:kern w:val="0"/>
          <w:sz w:val="30"/>
          <w:szCs w:val="30"/>
        </w:rPr>
        <w:t>公务用车运行维护费</w:t>
      </w:r>
      <w:r>
        <w:rPr>
          <w:rFonts w:ascii="Times New Roman" w:eastAsia="仿宋_GB2312" w:hAnsi="Times New Roman" w:cs="仿宋_GB2312" w:hint="eastAsia"/>
          <w:sz w:val="30"/>
          <w:szCs w:val="30"/>
        </w:rPr>
        <w:t>。</w:t>
      </w:r>
    </w:p>
    <w:p w:rsidR="00DE5AEE" w:rsidRDefault="00641B37">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截至</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w:t>
      </w:r>
      <w:r>
        <w:rPr>
          <w:rFonts w:ascii="Times New Roman" w:eastAsia="仿宋_GB2312" w:hAnsi="Times New Roman" w:cs="仿宋_GB2312"/>
          <w:kern w:val="0"/>
          <w:sz w:val="30"/>
          <w:szCs w:val="30"/>
        </w:rPr>
        <w:t>12</w:t>
      </w:r>
      <w:r>
        <w:rPr>
          <w:rFonts w:ascii="Times New Roman" w:eastAsia="仿宋_GB2312" w:hAnsi="Times New Roman" w:cs="仿宋_GB2312" w:hint="eastAsia"/>
          <w:kern w:val="0"/>
          <w:sz w:val="30"/>
          <w:szCs w:val="30"/>
        </w:rPr>
        <w:t>月</w:t>
      </w:r>
      <w:r>
        <w:rPr>
          <w:rFonts w:ascii="Times New Roman" w:eastAsia="仿宋_GB2312" w:hAnsi="Times New Roman" w:cs="仿宋_GB2312"/>
          <w:kern w:val="0"/>
          <w:sz w:val="30"/>
          <w:szCs w:val="30"/>
        </w:rPr>
        <w:t>31</w:t>
      </w:r>
      <w:r>
        <w:rPr>
          <w:rFonts w:ascii="Times New Roman" w:eastAsia="仿宋_GB2312" w:hAnsi="Times New Roman" w:cs="仿宋_GB2312" w:hint="eastAsia"/>
          <w:kern w:val="0"/>
          <w:sz w:val="30"/>
          <w:szCs w:val="30"/>
        </w:rPr>
        <w:t>日，使用财政拨款开支运行维护费的公务用车保有量为</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rsidR="00DE5AEE" w:rsidRDefault="00641B37">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4</w:t>
      </w:r>
      <w:r>
        <w:rPr>
          <w:rFonts w:ascii="Times New Roman" w:eastAsia="仿宋_GB2312" w:hAnsi="Times New Roman" w:cs="仿宋_GB2312" w:hint="eastAsia"/>
          <w:kern w:val="0"/>
          <w:sz w:val="30"/>
          <w:szCs w:val="30"/>
        </w:rPr>
        <w:t>，公务用车购置费预算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。因本</w:t>
      </w:r>
      <w:r>
        <w:rPr>
          <w:rFonts w:ascii="Times New Roman" w:eastAsia="仿宋_GB2312" w:hAnsi="Times New Roman" w:cs="仿宋_GB2312" w:hint="eastAsia"/>
          <w:sz w:val="30"/>
          <w:szCs w:val="30"/>
          <w:lang w:val="zh-CN"/>
        </w:rPr>
        <w:t>单位为自收自支事业单位，本年度未使用财政拨款经费列支</w:t>
      </w:r>
      <w:r>
        <w:rPr>
          <w:rFonts w:ascii="Times New Roman" w:eastAsia="仿宋_GB2312" w:hAnsi="Times New Roman" w:cs="仿宋_GB2312" w:hint="eastAsia"/>
          <w:kern w:val="0"/>
          <w:sz w:val="30"/>
          <w:szCs w:val="30"/>
        </w:rPr>
        <w:t>公务用车运行维护费</w:t>
      </w:r>
      <w:r>
        <w:rPr>
          <w:rFonts w:ascii="Times New Roman" w:eastAsia="仿宋_GB2312" w:hAnsi="Times New Roman" w:cs="仿宋_GB2312" w:hint="eastAsia"/>
          <w:sz w:val="30"/>
          <w:szCs w:val="30"/>
        </w:rPr>
        <w:t>。</w:t>
      </w:r>
    </w:p>
    <w:p w:rsidR="00DE5AEE" w:rsidRDefault="00641B37">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年购置公务用车</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rsidR="00DE5AEE" w:rsidRDefault="00641B37">
      <w:pPr>
        <w:autoSpaceDE w:val="0"/>
        <w:autoSpaceDN w:val="0"/>
        <w:adjustRightInd w:val="0"/>
        <w:spacing w:line="600" w:lineRule="exact"/>
        <w:ind w:firstLine="645"/>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5</w:t>
      </w:r>
      <w:r>
        <w:rPr>
          <w:rFonts w:ascii="Times New Roman" w:eastAsia="仿宋_GB2312" w:hAnsi="Times New Roman" w:cs="仿宋_GB2312" w:hint="eastAsia"/>
          <w:kern w:val="0"/>
          <w:sz w:val="30"/>
          <w:szCs w:val="30"/>
        </w:rPr>
        <w:t>，公务接待费预算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bookmarkStart w:id="0" w:name="_GoBack"/>
      <w:bookmarkEnd w:id="0"/>
      <w:r>
        <w:rPr>
          <w:rFonts w:ascii="Times New Roman" w:eastAsia="仿宋_GB2312" w:hAnsi="Times New Roman" w:cs="仿宋_GB2312" w:hint="eastAsia"/>
          <w:kern w:val="0"/>
          <w:sz w:val="30"/>
          <w:szCs w:val="30"/>
        </w:rPr>
        <w:t>。因本</w:t>
      </w:r>
      <w:r>
        <w:rPr>
          <w:rFonts w:ascii="Times New Roman" w:eastAsia="仿宋_GB2312" w:hAnsi="Times New Roman" w:cs="仿宋_GB2312" w:hint="eastAsia"/>
          <w:sz w:val="30"/>
          <w:szCs w:val="30"/>
          <w:lang w:val="zh-CN"/>
        </w:rPr>
        <w:t>单位为自收自支事业单位，</w:t>
      </w:r>
      <w:r>
        <w:rPr>
          <w:rFonts w:ascii="Times New Roman" w:eastAsia="仿宋_GB2312" w:hAnsi="Times New Roman" w:cs="仿宋_GB2312" w:hint="eastAsia"/>
          <w:sz w:val="30"/>
          <w:szCs w:val="30"/>
        </w:rPr>
        <w:t>本年度未使用财政拨款经费列支公务接待费。</w:t>
      </w:r>
    </w:p>
    <w:p w:rsidR="00DE5AEE" w:rsidRDefault="00641B37">
      <w:pPr>
        <w:autoSpaceDE w:val="0"/>
        <w:autoSpaceDN w:val="0"/>
        <w:adjustRightInd w:val="0"/>
        <w:spacing w:line="600" w:lineRule="exact"/>
        <w:ind w:firstLine="645"/>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年本单位国内公务接待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人次；其中，外事接待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rsidR="00DE5AEE" w:rsidRDefault="00641B37">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十、机关运行经费支出情况说明</w:t>
      </w:r>
    </w:p>
    <w:p w:rsidR="00DE5AEE" w:rsidRDefault="00641B37">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kern w:val="0"/>
          <w:sz w:val="30"/>
          <w:szCs w:val="30"/>
        </w:rPr>
        <w:t>天津市泰达公证处</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年度无机关运行经费。</w:t>
      </w:r>
    </w:p>
    <w:p w:rsidR="00DE5AEE" w:rsidRDefault="00641B37">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十一、政府采购支出情况说明</w:t>
      </w:r>
    </w:p>
    <w:p w:rsidR="00DE5AEE" w:rsidRDefault="00641B37">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kern w:val="0"/>
          <w:sz w:val="30"/>
          <w:szCs w:val="30"/>
        </w:rPr>
        <w:t>天津市泰达公证处</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年度无政府采购支出。</w:t>
      </w:r>
    </w:p>
    <w:p w:rsidR="00DE5AEE" w:rsidRDefault="00641B37">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十二、</w:t>
      </w:r>
      <w:r>
        <w:rPr>
          <w:rFonts w:ascii="Times New Roman" w:eastAsia="黑体" w:hAnsi="Times New Roman" w:cs="黑体" w:hint="eastAsia"/>
          <w:b/>
          <w:bCs/>
          <w:kern w:val="0"/>
          <w:sz w:val="30"/>
          <w:szCs w:val="30"/>
        </w:rPr>
        <w:t>国有资产占有使用情况说明</w:t>
      </w:r>
    </w:p>
    <w:p w:rsidR="00DE5AEE" w:rsidRDefault="00641B37">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kern w:val="0"/>
          <w:sz w:val="30"/>
          <w:szCs w:val="30"/>
        </w:rPr>
        <w:t>天津市泰达公证处</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年度无国有资产占有使用情况。</w:t>
      </w:r>
    </w:p>
    <w:p w:rsidR="00DE5AEE" w:rsidRDefault="00641B37">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lastRenderedPageBreak/>
        <w:t>十三、</w:t>
      </w:r>
      <w:r>
        <w:rPr>
          <w:rFonts w:ascii="Times New Roman" w:eastAsia="黑体" w:hAnsi="Times New Roman" w:cs="黑体" w:hint="eastAsia"/>
          <w:b/>
          <w:bCs/>
          <w:kern w:val="0"/>
          <w:sz w:val="30"/>
          <w:szCs w:val="30"/>
        </w:rPr>
        <w:t>预算绩效情况说明</w:t>
      </w:r>
    </w:p>
    <w:p w:rsidR="00DE5AEE" w:rsidRDefault="00641B37">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kern w:val="0"/>
          <w:sz w:val="30"/>
          <w:szCs w:val="30"/>
        </w:rPr>
        <w:t>天津市泰达公证处</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年度没有项目支出，无需开展</w:t>
      </w:r>
      <w:r w:rsidRPr="0062612D">
        <w:rPr>
          <w:rFonts w:ascii="仿宋_GB2312" w:eastAsia="仿宋_GB2312" w:hAnsi="Times New Roman" w:cs="仿宋_GB2312" w:hint="eastAsia"/>
          <w:kern w:val="0"/>
          <w:sz w:val="30"/>
          <w:szCs w:val="30"/>
        </w:rPr>
        <w:t>项目</w:t>
      </w:r>
      <w:r w:rsidR="00DE5AEE" w:rsidRPr="0062612D">
        <w:rPr>
          <w:rFonts w:ascii="仿宋_GB2312" w:eastAsia="仿宋_GB2312" w:hAnsi="Times New Roman" w:cs="仿宋_GB2312" w:hint="eastAsia"/>
          <w:kern w:val="0"/>
          <w:sz w:val="30"/>
          <w:szCs w:val="30"/>
        </w:rPr>
        <w:t>绩效自评</w:t>
      </w:r>
      <w:r w:rsidRPr="0062612D">
        <w:rPr>
          <w:rFonts w:ascii="仿宋_GB2312" w:eastAsia="仿宋_GB2312" w:hAnsi="Times New Roman" w:cs="仿宋_GB2312" w:hint="eastAsia"/>
          <w:kern w:val="0"/>
          <w:sz w:val="30"/>
          <w:szCs w:val="30"/>
        </w:rPr>
        <w:t>，</w:t>
      </w:r>
      <w:r w:rsidR="00DE5AEE" w:rsidRPr="0062612D">
        <w:rPr>
          <w:rFonts w:ascii="仿宋_GB2312" w:eastAsia="仿宋_GB2312" w:hAnsi="Times New Roman" w:cs="仿宋_GB2312" w:hint="eastAsia"/>
          <w:kern w:val="0"/>
          <w:sz w:val="30"/>
          <w:szCs w:val="30"/>
        </w:rPr>
        <w:t>本部门2023年度未开展</w:t>
      </w:r>
      <w:r>
        <w:rPr>
          <w:rFonts w:ascii="Times New Roman" w:eastAsia="仿宋_GB2312" w:hAnsi="Times New Roman" w:cs="仿宋_GB2312" w:hint="eastAsia"/>
          <w:kern w:val="0"/>
          <w:sz w:val="30"/>
          <w:szCs w:val="30"/>
        </w:rPr>
        <w:t>部门评价。</w:t>
      </w:r>
    </w:p>
    <w:p w:rsidR="00DE5AEE" w:rsidRDefault="00641B37">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十四、</w:t>
      </w:r>
      <w:r>
        <w:rPr>
          <w:rFonts w:ascii="Times New Roman" w:eastAsia="黑体" w:hAnsi="Times New Roman" w:cs="黑体" w:hint="eastAsia"/>
          <w:b/>
          <w:bCs/>
          <w:kern w:val="0"/>
          <w:sz w:val="30"/>
          <w:szCs w:val="30"/>
        </w:rPr>
        <w:t>教育、医疗卫生、社会保障和就业、住房保障、涉农补贴等民生支出情况说明</w:t>
      </w:r>
    </w:p>
    <w:p w:rsidR="00DE5AEE" w:rsidRDefault="00641B37">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kern w:val="0"/>
          <w:sz w:val="30"/>
          <w:szCs w:val="30"/>
        </w:rPr>
        <w:t>天津市泰达公证处</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年度不属于乡、镇、街级单位，不涉及公开</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年度教育、医疗卫生、社会保障和就业、住房保障、涉农补贴等民生支出情况。</w:t>
      </w:r>
    </w:p>
    <w:p w:rsidR="00DE5AEE" w:rsidRDefault="00DE5AEE">
      <w:pPr>
        <w:autoSpaceDE w:val="0"/>
        <w:autoSpaceDN w:val="0"/>
        <w:adjustRightInd w:val="0"/>
        <w:spacing w:line="600" w:lineRule="exact"/>
        <w:ind w:firstLine="600"/>
        <w:jc w:val="left"/>
        <w:rPr>
          <w:rFonts w:ascii="Times New Roman" w:eastAsia="仿宋_GB2312" w:hAnsi="Times New Roman" w:cs="仿宋_GB2312"/>
          <w:kern w:val="0"/>
          <w:sz w:val="30"/>
          <w:szCs w:val="30"/>
        </w:rPr>
      </w:pPr>
    </w:p>
    <w:p w:rsidR="00DE5AEE" w:rsidRDefault="00DE5AEE">
      <w:pPr>
        <w:autoSpaceDE w:val="0"/>
        <w:autoSpaceDN w:val="0"/>
        <w:adjustRightInd w:val="0"/>
        <w:spacing w:line="600" w:lineRule="exact"/>
        <w:ind w:firstLine="600"/>
        <w:jc w:val="left"/>
        <w:rPr>
          <w:rFonts w:ascii="Times New Roman" w:eastAsia="仿宋_GB2312" w:hAnsi="Times New Roman" w:cs="仿宋_GB2312"/>
          <w:kern w:val="0"/>
          <w:sz w:val="30"/>
          <w:szCs w:val="30"/>
        </w:rPr>
      </w:pPr>
    </w:p>
    <w:p w:rsidR="00DE5AEE" w:rsidRDefault="00641B37">
      <w:pPr>
        <w:autoSpaceDE w:val="0"/>
        <w:autoSpaceDN w:val="0"/>
        <w:adjustRightInd w:val="0"/>
        <w:jc w:val="left"/>
        <w:rPr>
          <w:rFonts w:ascii="Times New Roman" w:eastAsia="仿宋_GB2312" w:hAnsi="Times New Roman" w:cs="仿宋_GB2312"/>
          <w:b/>
          <w:bCs/>
          <w:color w:val="000000"/>
          <w:kern w:val="0"/>
          <w:sz w:val="30"/>
          <w:szCs w:val="30"/>
        </w:rPr>
      </w:pPr>
      <w:r>
        <w:rPr>
          <w:rFonts w:ascii="Times New Roman" w:eastAsia="仿宋_GB2312" w:hAnsi="Times New Roman" w:cs="仿宋_GB2312"/>
          <w:b/>
          <w:bCs/>
          <w:color w:val="000000"/>
          <w:kern w:val="0"/>
          <w:sz w:val="30"/>
          <w:szCs w:val="30"/>
        </w:rPr>
        <w:br w:type="page"/>
      </w:r>
    </w:p>
    <w:p w:rsidR="00DE5AEE" w:rsidRDefault="00641B37">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第四部分名词解释</w:t>
      </w:r>
    </w:p>
    <w:p w:rsidR="00DE5AEE" w:rsidRDefault="00DE5AEE">
      <w:pPr>
        <w:autoSpaceDE w:val="0"/>
        <w:autoSpaceDN w:val="0"/>
        <w:adjustRightInd w:val="0"/>
        <w:spacing w:line="600" w:lineRule="exact"/>
        <w:ind w:firstLine="600"/>
        <w:jc w:val="left"/>
        <w:rPr>
          <w:rFonts w:ascii="Times New Roman" w:eastAsia="仿宋_GB2312" w:hAnsi="Times New Roman" w:cs="仿宋_GB2312"/>
          <w:kern w:val="0"/>
          <w:sz w:val="30"/>
          <w:szCs w:val="30"/>
        </w:rPr>
      </w:pPr>
    </w:p>
    <w:p w:rsidR="00DE5AEE" w:rsidRDefault="00641B37">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1</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DE5AEE" w:rsidRDefault="00641B37">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DE5AEE" w:rsidRDefault="00641B37">
      <w:pPr>
        <w:autoSpaceDE w:val="0"/>
        <w:autoSpaceDN w:val="0"/>
        <w:adjustRightInd w:val="0"/>
        <w:spacing w:line="600" w:lineRule="exact"/>
        <w:ind w:firstLine="600"/>
        <w:jc w:val="left"/>
        <w:rPr>
          <w:rFonts w:ascii="Times New Roman" w:hAnsi="Times New Roman"/>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rsidR="00DE5AEE" w:rsidSect="00DE5AEE">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24F" w:rsidRDefault="00B6124F" w:rsidP="0062612D">
      <w:r>
        <w:separator/>
      </w:r>
    </w:p>
  </w:endnote>
  <w:endnote w:type="continuationSeparator" w:id="1">
    <w:p w:rsidR="00B6124F" w:rsidRDefault="00B6124F" w:rsidP="0062612D">
      <w:r>
        <w:continuationSeparator/>
      </w:r>
    </w:p>
  </w:endnote>
</w:endnotes>
</file>

<file path=word/fontTable.xml><?xml version="1.0" encoding="utf-8"?>
<w:fonts xmlns:r="http://schemas.openxmlformats.org/officeDocument/2006/relationships" xmlns:w="http://schemas.openxmlformats.org/wordprocessingml/2006/main">
  <w:font w:name="等线">
    <w:altName w:val="华文中宋"/>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24F" w:rsidRDefault="00B6124F" w:rsidP="0062612D">
      <w:r>
        <w:separator/>
      </w:r>
    </w:p>
  </w:footnote>
  <w:footnote w:type="continuationSeparator" w:id="1">
    <w:p w:rsidR="00B6124F" w:rsidRDefault="00B6124F" w:rsidP="0062612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None" w15:userId="kyl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gyYTYxNzQwYTk1MDM4YTdjNWU4MGNkZGU0MzE1ZTMifQ=="/>
  </w:docVars>
  <w:rsids>
    <w:rsidRoot w:val="006A094D"/>
    <w:rsid w:val="00013A12"/>
    <w:rsid w:val="0002687D"/>
    <w:rsid w:val="00033853"/>
    <w:rsid w:val="00047C6F"/>
    <w:rsid w:val="000528EE"/>
    <w:rsid w:val="000719FD"/>
    <w:rsid w:val="00080536"/>
    <w:rsid w:val="000B5C71"/>
    <w:rsid w:val="000D4B98"/>
    <w:rsid w:val="00127EFA"/>
    <w:rsid w:val="00142888"/>
    <w:rsid w:val="00152EEB"/>
    <w:rsid w:val="00153077"/>
    <w:rsid w:val="00167CB7"/>
    <w:rsid w:val="001A0E4F"/>
    <w:rsid w:val="001B5C3C"/>
    <w:rsid w:val="001C0399"/>
    <w:rsid w:val="001D587E"/>
    <w:rsid w:val="002124F6"/>
    <w:rsid w:val="00264B59"/>
    <w:rsid w:val="002774AB"/>
    <w:rsid w:val="002A4997"/>
    <w:rsid w:val="002E6086"/>
    <w:rsid w:val="00302490"/>
    <w:rsid w:val="003227B2"/>
    <w:rsid w:val="003536BE"/>
    <w:rsid w:val="003B25FB"/>
    <w:rsid w:val="004A482F"/>
    <w:rsid w:val="004F39BF"/>
    <w:rsid w:val="004F6D0C"/>
    <w:rsid w:val="005062D7"/>
    <w:rsid w:val="005175E6"/>
    <w:rsid w:val="00525157"/>
    <w:rsid w:val="005349A2"/>
    <w:rsid w:val="00575537"/>
    <w:rsid w:val="005D1367"/>
    <w:rsid w:val="005D3F56"/>
    <w:rsid w:val="0062612D"/>
    <w:rsid w:val="00636131"/>
    <w:rsid w:val="00641B37"/>
    <w:rsid w:val="00654D17"/>
    <w:rsid w:val="006623EC"/>
    <w:rsid w:val="006A094D"/>
    <w:rsid w:val="006D1CB1"/>
    <w:rsid w:val="006D2409"/>
    <w:rsid w:val="006E65DB"/>
    <w:rsid w:val="00776FF3"/>
    <w:rsid w:val="00780DD3"/>
    <w:rsid w:val="0078156E"/>
    <w:rsid w:val="00786E74"/>
    <w:rsid w:val="007D1285"/>
    <w:rsid w:val="007E49E1"/>
    <w:rsid w:val="007F6DA7"/>
    <w:rsid w:val="008174D5"/>
    <w:rsid w:val="00885126"/>
    <w:rsid w:val="0089698B"/>
    <w:rsid w:val="008A4A55"/>
    <w:rsid w:val="008D48A9"/>
    <w:rsid w:val="00941A30"/>
    <w:rsid w:val="00977DCC"/>
    <w:rsid w:val="009820CF"/>
    <w:rsid w:val="00982A8B"/>
    <w:rsid w:val="009A7ED3"/>
    <w:rsid w:val="009D74D7"/>
    <w:rsid w:val="00A57630"/>
    <w:rsid w:val="00A57AE7"/>
    <w:rsid w:val="00AB346D"/>
    <w:rsid w:val="00AF71AE"/>
    <w:rsid w:val="00B33C70"/>
    <w:rsid w:val="00B6124F"/>
    <w:rsid w:val="00B67018"/>
    <w:rsid w:val="00B74226"/>
    <w:rsid w:val="00B75228"/>
    <w:rsid w:val="00B76080"/>
    <w:rsid w:val="00B811F1"/>
    <w:rsid w:val="00B81B9F"/>
    <w:rsid w:val="00BC763A"/>
    <w:rsid w:val="00BC7D6F"/>
    <w:rsid w:val="00BD3CAC"/>
    <w:rsid w:val="00BF697A"/>
    <w:rsid w:val="00C52E77"/>
    <w:rsid w:val="00C557B5"/>
    <w:rsid w:val="00C65A44"/>
    <w:rsid w:val="00C76AC3"/>
    <w:rsid w:val="00C83EB4"/>
    <w:rsid w:val="00D4505A"/>
    <w:rsid w:val="00D65B41"/>
    <w:rsid w:val="00DC3234"/>
    <w:rsid w:val="00DC3CD0"/>
    <w:rsid w:val="00DD60B5"/>
    <w:rsid w:val="00DE5AEE"/>
    <w:rsid w:val="00E7602B"/>
    <w:rsid w:val="00E964B2"/>
    <w:rsid w:val="00EA6549"/>
    <w:rsid w:val="00EA7DD6"/>
    <w:rsid w:val="00F007FE"/>
    <w:rsid w:val="00F628F0"/>
    <w:rsid w:val="00F974BF"/>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2D61C8"/>
    <w:rsid w:val="2A924D25"/>
    <w:rsid w:val="2BC20F83"/>
    <w:rsid w:val="2C800474"/>
    <w:rsid w:val="2C8F0671"/>
    <w:rsid w:val="2D5A0475"/>
    <w:rsid w:val="2DA05507"/>
    <w:rsid w:val="2E487134"/>
    <w:rsid w:val="2E523C55"/>
    <w:rsid w:val="2E8C3709"/>
    <w:rsid w:val="2F146650"/>
    <w:rsid w:val="2FA13000"/>
    <w:rsid w:val="2FC74096"/>
    <w:rsid w:val="2FF951BC"/>
    <w:rsid w:val="307A24E3"/>
    <w:rsid w:val="307A6987"/>
    <w:rsid w:val="30BB5227"/>
    <w:rsid w:val="313F372D"/>
    <w:rsid w:val="32146967"/>
    <w:rsid w:val="32443D30"/>
    <w:rsid w:val="324A2E0F"/>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32245E"/>
    <w:rsid w:val="57833AC4"/>
    <w:rsid w:val="578735B4"/>
    <w:rsid w:val="58C3061C"/>
    <w:rsid w:val="58E93DFA"/>
    <w:rsid w:val="599E4BE5"/>
    <w:rsid w:val="5A1C0F73"/>
    <w:rsid w:val="5A964C59"/>
    <w:rsid w:val="5C170425"/>
    <w:rsid w:val="5CD612EB"/>
    <w:rsid w:val="5D032E6E"/>
    <w:rsid w:val="5DC66F7C"/>
    <w:rsid w:val="5DFB2606"/>
    <w:rsid w:val="5E015742"/>
    <w:rsid w:val="5E5AEED3"/>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AEE"/>
    <w:pPr>
      <w:widowControl w:val="0"/>
      <w:jc w:val="both"/>
    </w:pPr>
    <w:rPr>
      <w:kern w:val="2"/>
      <w:sz w:val="21"/>
      <w:szCs w:val="22"/>
    </w:rPr>
  </w:style>
  <w:style w:type="paragraph" w:styleId="1">
    <w:name w:val="heading 1"/>
    <w:basedOn w:val="a"/>
    <w:next w:val="a"/>
    <w:link w:val="1Char"/>
    <w:uiPriority w:val="99"/>
    <w:qFormat/>
    <w:rsid w:val="00DE5AEE"/>
    <w:pPr>
      <w:autoSpaceDE w:val="0"/>
      <w:autoSpaceDN w:val="0"/>
      <w:adjustRightInd w:val="0"/>
      <w:jc w:val="left"/>
      <w:outlineLvl w:val="0"/>
    </w:pPr>
    <w:rPr>
      <w:rFonts w:ascii="方正小标宋简体" w:eastAsia="方正小标宋简体"/>
      <w:kern w:val="0"/>
      <w:sz w:val="24"/>
      <w:szCs w:val="24"/>
    </w:rPr>
  </w:style>
  <w:style w:type="paragraph" w:styleId="2">
    <w:name w:val="heading 2"/>
    <w:basedOn w:val="a"/>
    <w:next w:val="a"/>
    <w:link w:val="2Char"/>
    <w:uiPriority w:val="99"/>
    <w:qFormat/>
    <w:rsid w:val="00DE5AEE"/>
    <w:pPr>
      <w:autoSpaceDE w:val="0"/>
      <w:autoSpaceDN w:val="0"/>
      <w:adjustRightInd w:val="0"/>
      <w:jc w:val="left"/>
      <w:outlineLvl w:val="1"/>
    </w:pPr>
    <w:rPr>
      <w:rFonts w:ascii="方正小标宋简体" w:eastAsia="方正小标宋简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DE5AEE"/>
    <w:pPr>
      <w:jc w:val="left"/>
    </w:pPr>
  </w:style>
  <w:style w:type="paragraph" w:styleId="a4">
    <w:name w:val="footer"/>
    <w:basedOn w:val="a"/>
    <w:link w:val="Char"/>
    <w:uiPriority w:val="99"/>
    <w:unhideWhenUsed/>
    <w:qFormat/>
    <w:rsid w:val="00DE5AEE"/>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DE5AEE"/>
    <w:pPr>
      <w:tabs>
        <w:tab w:val="center" w:pos="4153"/>
        <w:tab w:val="right" w:pos="8306"/>
      </w:tabs>
      <w:snapToGrid w:val="0"/>
      <w:jc w:val="center"/>
    </w:pPr>
    <w:rPr>
      <w:sz w:val="18"/>
      <w:szCs w:val="18"/>
    </w:rPr>
  </w:style>
  <w:style w:type="character" w:customStyle="1" w:styleId="1Char">
    <w:name w:val="标题 1 Char"/>
    <w:basedOn w:val="a0"/>
    <w:link w:val="1"/>
    <w:uiPriority w:val="99"/>
    <w:qFormat/>
    <w:rsid w:val="00DE5AEE"/>
    <w:rPr>
      <w:rFonts w:ascii="方正小标宋简体" w:eastAsia="方正小标宋简体"/>
      <w:kern w:val="0"/>
      <w:sz w:val="24"/>
      <w:szCs w:val="24"/>
    </w:rPr>
  </w:style>
  <w:style w:type="character" w:customStyle="1" w:styleId="2Char">
    <w:name w:val="标题 2 Char"/>
    <w:basedOn w:val="a0"/>
    <w:link w:val="2"/>
    <w:uiPriority w:val="99"/>
    <w:qFormat/>
    <w:rsid w:val="00DE5AEE"/>
    <w:rPr>
      <w:rFonts w:ascii="方正小标宋简体" w:eastAsia="方正小标宋简体"/>
      <w:kern w:val="0"/>
      <w:sz w:val="24"/>
      <w:szCs w:val="24"/>
    </w:rPr>
  </w:style>
  <w:style w:type="character" w:customStyle="1" w:styleId="Char0">
    <w:name w:val="页眉 Char"/>
    <w:basedOn w:val="a0"/>
    <w:link w:val="a5"/>
    <w:uiPriority w:val="99"/>
    <w:qFormat/>
    <w:rsid w:val="00DE5AEE"/>
    <w:rPr>
      <w:sz w:val="18"/>
      <w:szCs w:val="18"/>
    </w:rPr>
  </w:style>
  <w:style w:type="character" w:customStyle="1" w:styleId="Char">
    <w:name w:val="页脚 Char"/>
    <w:basedOn w:val="a0"/>
    <w:link w:val="a4"/>
    <w:uiPriority w:val="99"/>
    <w:qFormat/>
    <w:rsid w:val="00DE5AEE"/>
    <w:rPr>
      <w:sz w:val="18"/>
      <w:szCs w:val="18"/>
    </w:rPr>
  </w:style>
  <w:style w:type="paragraph" w:styleId="a6">
    <w:name w:val="List Paragraph"/>
    <w:basedOn w:val="a"/>
    <w:uiPriority w:val="99"/>
    <w:unhideWhenUsed/>
    <w:qFormat/>
    <w:rsid w:val="00DE5AEE"/>
    <w:pPr>
      <w:ind w:firstLineChars="200" w:firstLine="420"/>
    </w:pPr>
  </w:style>
  <w:style w:type="paragraph" w:styleId="a7">
    <w:name w:val="Balloon Text"/>
    <w:basedOn w:val="a"/>
    <w:link w:val="Char1"/>
    <w:uiPriority w:val="99"/>
    <w:semiHidden/>
    <w:unhideWhenUsed/>
    <w:rsid w:val="0062612D"/>
    <w:rPr>
      <w:sz w:val="18"/>
      <w:szCs w:val="18"/>
    </w:rPr>
  </w:style>
  <w:style w:type="character" w:customStyle="1" w:styleId="Char1">
    <w:name w:val="批注框文本 Char"/>
    <w:basedOn w:val="a0"/>
    <w:link w:val="a7"/>
    <w:uiPriority w:val="99"/>
    <w:semiHidden/>
    <w:rsid w:val="0062612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555</Words>
  <Characters>3169</Characters>
  <Application>Microsoft Office Word</Application>
  <DocSecurity>0</DocSecurity>
  <Lines>26</Lines>
  <Paragraphs>7</Paragraphs>
  <ScaleCrop>false</ScaleCrop>
  <Company>Microsoft</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Micorosoft</cp:lastModifiedBy>
  <cp:revision>5</cp:revision>
  <cp:lastPrinted>2024-09-23T10:20:00Z</cp:lastPrinted>
  <dcterms:created xsi:type="dcterms:W3CDTF">2024-10-14T02:00:00Z</dcterms:created>
  <dcterms:modified xsi:type="dcterms:W3CDTF">2024-10-14T02:19:00Z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A44E0A178634409BBBA50D5636087390_13</vt:lpwstr>
  </property>
</Properties>
</file>